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Dénombrement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Dénombrer</w:t>
      </w:r>
      <w:r>
        <w:t xml:space="preserve">, c'est compter sans énumérer.</w:t>
      </w:r>
    </w:p>
    <w:p>
      <w:pPr>
        <w:numPr>
          <w:ilvl w:val="0"/>
          <w:numId w:val="1001"/>
        </w:numPr>
        <w:pStyle w:val="Compact"/>
      </w:pPr>
      <w:r>
        <w:t xml:space="preserve">Combien de codes possibles ?</w:t>
      </w:r>
    </w:p>
    <w:p>
      <w:pPr>
        <w:numPr>
          <w:ilvl w:val="0"/>
          <w:numId w:val="1001"/>
        </w:numPr>
        <w:pStyle w:val="Compact"/>
      </w:pPr>
      <w:r>
        <w:t xml:space="preserve">Combien de mains de cartes ?</w:t>
      </w:r>
    </w:p>
    <w:p>
      <w:pPr>
        <w:numPr>
          <w:ilvl w:val="0"/>
          <w:numId w:val="1001"/>
        </w:numPr>
        <w:pStyle w:val="Compact"/>
      </w:pPr>
      <w:r>
        <w:t xml:space="preserve">Combien de comités ?</w:t>
      </w:r>
    </w:p>
    <w:p>
      <w:pPr>
        <w:numPr>
          <w:ilvl w:val="0"/>
          <w:numId w:val="1001"/>
        </w:numPr>
        <w:pStyle w:val="Compact"/>
      </w:pPr>
      <w:r>
        <w:t xml:space="preserve">Combien de chemins ?</w:t>
      </w:r>
    </w:p>
    <w:p>
      <w:pPr>
        <w:pStyle w:val="FirstParagraph"/>
      </w:pPr>
      <w:r>
        <w:t xml:space="preserve">Ce chapitre est la base des probabilités en situation d'équiprobabilité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nor/>
                <m:sty m:val="p"/>
              </m:rPr>
              <m:t>cas favorables</m:t>
            </m:r>
          </m:num>
          <m:den>
            <m:r>
              <m:rPr>
                <m:nor/>
                <m:sty m:val="p"/>
              </m:rPr>
              <m:t>cas possibles</m:t>
            </m:r>
          </m:den>
        </m:f>
      </m:oMath>
      <w:r>
        <w:t xml:space="preserve">. Il n'y a pas de formule magique : il faut</w:t>
      </w:r>
      <w:r>
        <w:t xml:space="preserve"> </w:t>
      </w:r>
      <w:r>
        <w:rPr>
          <w:bCs/>
          <w:b/>
        </w:rPr>
        <w:t xml:space="preserve">choisir le bon modèle</w:t>
      </w:r>
      <w:r>
        <w:t xml:space="preserve">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Devant un problème, pose-toi toujours</w:t>
      </w:r>
      <w:r>
        <w:t xml:space="preserve"> </w:t>
      </w:r>
      <w:r>
        <w:rPr>
          <w:bCs/>
          <w:b/>
        </w:rPr>
        <w:t xml:space="preserve">deux questions</w:t>
      </w:r>
      <w:r>
        <w:t xml:space="preserve"> </w:t>
      </w:r>
      <w:r>
        <w:t xml:space="preserve">: « L'ordre compte-t-il ? » « Peut-on répéter un élément ? » Le tableau de la partie 7 en découle.</w:t>
      </w:r>
    </w:p>
    <w:p>
      <w:pPr>
        <w:numPr>
          <w:ilvl w:val="0"/>
          <w:numId w:val="1002"/>
        </w:numPr>
        <w:pStyle w:val="Compact"/>
      </w:pPr>
      <w:r>
        <w:t xml:space="preserve">Entraîne-toi à</w:t>
      </w:r>
      <w:r>
        <w:t xml:space="preserve"> </w:t>
      </w:r>
      <w:r>
        <w:rPr>
          <w:bCs/>
          <w:b/>
        </w:rPr>
        <w:t xml:space="preserve">rédiger le raisonnement en français</w:t>
      </w:r>
      <w:r>
        <w:t xml:space="preserve"> </w:t>
      </w:r>
      <w:r>
        <w:t xml:space="preserve">: « on choisit d'abord… puis… ». C'est ce que le correcteur veut lire, pas seulement le résultat.</w:t>
      </w:r>
    </w:p>
    <w:bookmarkStart w:id="20" w:name="ensembles-et-cardinal"/>
    <w:p>
      <w:pPr>
        <w:pStyle w:val="Heading3"/>
      </w:pPr>
      <w:r>
        <w:t xml:space="preserve">1. Ensembles et cardinal</w:t>
      </w:r>
    </w:p>
    <w:p>
      <w:pPr>
        <w:pStyle w:val="FirstParagraph"/>
      </w:pPr>
      <w:r>
        <w:t xml:space="preserve">Le</w:t>
      </w:r>
      <w:r>
        <w:t xml:space="preserve"> </w:t>
      </w:r>
      <w:r>
        <w:rPr>
          <w:bCs/>
          <w:b/>
        </w:rPr>
        <w:t xml:space="preserve">cardinal</w:t>
      </w:r>
      <w:r>
        <w:t xml:space="preserve"> </w:t>
      </w:r>
      <w:r>
        <w:t xml:space="preserve">d'un ensemble fini</w:t>
      </w:r>
      <w:r>
        <w:t xml:space="preserve"> </w:t>
      </w:r>
      <m:oMath>
        <m:r>
          <m:t>E</m:t>
        </m:r>
      </m:oMath>
      <w:r>
        <w:t xml:space="preserve">, noté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nor/>
            <m:sty m:val="p"/>
          </m:rPr>
          <m:t>Card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, est son nombre d'éléments. Soient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parties d'un ensemble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de cardinal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Réunion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∪</m:t>
              </m:r>
              <m:r>
                <m:t>B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d>
            <m:dPr>
              <m:begChr m:val="|"/>
              <m:endChr m:val="|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−</m:t>
          </m:r>
          <m:d>
            <m:dPr>
              <m:begChr m:val="|"/>
              <m:endChr m:val="|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disjoints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), alors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d>
          <m:dPr>
            <m:begChr m:val="|"/>
            <m:endChr m:val="|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Complémentaire :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</m:oMath>
    </w:p>
    <w:p>
      <w:pPr>
        <w:pStyle w:val="BodyText"/>
      </w:pPr>
      <w:r>
        <w:rPr>
          <w:bCs/>
          <w:b/>
        </w:rPr>
        <w:t xml:space="preserve">Produit cartésien :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×</m:t>
            </m:r>
            <m:r>
              <m:t>B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d>
          <m:dPr>
            <m:begChr m:val="|"/>
            <m:endChr m:val="|"/>
            <m:sepChr m:val=""/>
            <m:grow/>
          </m:dPr>
          <m:e>
            <m:r>
              <m:t>B</m:t>
            </m:r>
          </m:e>
        </m:d>
      </m:oMath>
    </w:p>
    <w:p>
      <w:pPr>
        <w:pStyle w:val="BodyText"/>
      </w:pPr>
      <w:r>
        <w:rPr>
          <w:bCs/>
          <w:b/>
        </w:rPr>
        <w:t xml:space="preserve">Exemple.</w:t>
      </w:r>
      <w:r>
        <w:t xml:space="preserve"> </w:t>
      </w:r>
      <w:r>
        <w:t xml:space="preserve">Dans une classe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élèves :</w:t>
      </w:r>
    </w:p>
    <w:p>
      <w:pPr>
        <w:numPr>
          <w:ilvl w:val="0"/>
          <w:numId w:val="1003"/>
        </w:numPr>
        <w:pStyle w:val="Compact"/>
      </w:pPr>
      <m:oMath>
        <m:r>
          <m:t>18</m:t>
        </m:r>
      </m:oMath>
      <w:r>
        <w:t xml:space="preserve"> </w:t>
      </w:r>
      <w:r>
        <w:t xml:space="preserve">font de l'anglais ;</w:t>
      </w:r>
    </w:p>
    <w:p>
      <w:pPr>
        <w:numPr>
          <w:ilvl w:val="0"/>
          <w:numId w:val="1003"/>
        </w:numPr>
        <w:pStyle w:val="Compact"/>
      </w:pPr>
      <m:oMath>
        <m:r>
          <m:t>15</m:t>
        </m:r>
      </m:oMath>
      <w:r>
        <w:t xml:space="preserve"> </w:t>
      </w:r>
      <w:r>
        <w:t xml:space="preserve">font de l'espagnol ;</w:t>
      </w:r>
    </w:p>
    <w:p>
      <w:pPr>
        <w:numPr>
          <w:ilvl w:val="0"/>
          <w:numId w:val="1003"/>
        </w:numPr>
        <w:pStyle w:val="Compact"/>
      </w:pPr>
      <m:oMath>
        <m:r>
          <m:t>5</m:t>
        </m:r>
      </m:oMath>
      <w:r>
        <w:t xml:space="preserve"> </w:t>
      </w:r>
      <w:r>
        <w:t xml:space="preserve">font les deux.</w:t>
      </w:r>
    </w:p>
    <w:p>
      <w:pPr>
        <w:pStyle w:val="FirstParagraph"/>
      </w:pPr>
      <w:r>
        <w:t xml:space="preserve">Élèves qui font au moins une des deux langues :</w:t>
      </w:r>
      <w:r>
        <w:t xml:space="preserve"> </w:t>
      </w:r>
      <m:oMath>
        <m:r>
          <m:t>18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28</m:t>
        </m:r>
      </m:oMath>
      <w:r>
        <w:t xml:space="preserve">.</w:t>
      </w:r>
    </w:p>
    <w:p>
      <w:pPr>
        <w:pStyle w:val="BodyText"/>
      </w:pPr>
      <w:r>
        <w:t xml:space="preserve">Élèves qui n'en font aucune :</w:t>
      </w:r>
      <w:r>
        <w:t xml:space="preserve"> </w:t>
      </w:r>
      <m:oMath>
        <m:r>
          <m:t>30</m:t>
        </m:r>
        <m:r>
          <m:rPr>
            <m:sty m:val="p"/>
          </m:rPr>
          <m:t>−</m:t>
        </m:r>
        <m:r>
          <m:t>28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20"/>
    <w:bookmarkStart w:id="21" w:name="les-principes-additif-et-multiplicatif"/>
    <w:p>
      <w:pPr>
        <w:pStyle w:val="Heading3"/>
      </w:pPr>
      <w:r>
        <w:t xml:space="preserve">2. Les principes additif et multiplicatif</w:t>
      </w:r>
    </w:p>
    <w:p>
      <w:pPr>
        <w:pStyle w:val="FirstParagraph"/>
      </w:pPr>
      <w:r>
        <w:rPr>
          <w:bCs/>
          <w:b/>
        </w:rPr>
        <w:t xml:space="preserve">Principe additif.</w:t>
      </w:r>
      <w:r>
        <w:t xml:space="preserve"> </w:t>
      </w:r>
      <w:r>
        <w:t xml:space="preserve">Si un ensemble se partage en cas</w:t>
      </w:r>
      <w:r>
        <w:t xml:space="preserve"> </w:t>
      </w:r>
      <w:r>
        <w:rPr>
          <w:bCs/>
          <w:b/>
        </w:rPr>
        <w:t xml:space="preserve">disjoints</w:t>
      </w:r>
      <w:r>
        <w:t xml:space="preserve">, on</w:t>
      </w:r>
      <w:r>
        <w:t xml:space="preserve"> </w:t>
      </w:r>
      <w:r>
        <w:rPr>
          <w:bCs/>
          <w:b/>
        </w:rPr>
        <w:t xml:space="preserve">additionne</w:t>
      </w:r>
      <w:r>
        <w:t xml:space="preserve"> </w:t>
      </w:r>
      <w:r>
        <w:t xml:space="preserve">les nombres de possibilités de chaque cas.</w:t>
      </w:r>
    </w:p>
    <w:p>
      <w:pPr>
        <w:pStyle w:val="BodyText"/>
      </w:pPr>
      <w:r>
        <w:rPr>
          <w:bCs/>
          <w:b/>
        </w:rPr>
        <w:t xml:space="preserve">Principe multiplicatif.</w:t>
      </w:r>
      <w:r>
        <w:t xml:space="preserve"> </w:t>
      </w:r>
      <w:r>
        <w:t xml:space="preserve">On effectue</w:t>
      </w:r>
      <w:r>
        <w:t xml:space="preserve"> </w:t>
      </w:r>
      <w:r>
        <w:rPr>
          <w:bCs/>
          <w:b/>
        </w:rPr>
        <w:t xml:space="preserve">successivement</w:t>
      </w:r>
      <w:r>
        <w:t xml:space="preserve"> </w:t>
      </w:r>
      <w:r>
        <w:t xml:space="preserve">des choix :</w:t>
      </w:r>
    </w:p>
    <w:p>
      <w:pPr>
        <w:numPr>
          <w:ilvl w:val="0"/>
          <w:numId w:val="1004"/>
        </w:numPr>
        <w:pStyle w:val="Compact"/>
      </w:pPr>
      <w:r>
        <w:t xml:space="preserve">le premier choix offre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possibilités ;</w:t>
      </w:r>
    </w:p>
    <w:p>
      <w:pPr>
        <w:numPr>
          <w:ilvl w:val="0"/>
          <w:numId w:val="1004"/>
        </w:numPr>
        <w:pStyle w:val="Compact"/>
      </w:pPr>
      <w:r>
        <w:t xml:space="preserve">le deuxième en offre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, quel que soit le premier ;</w:t>
      </w:r>
    </w:p>
    <w:p>
      <w:pPr>
        <w:numPr>
          <w:ilvl w:val="0"/>
          <w:numId w:val="1004"/>
        </w:numPr>
        <w:pStyle w:val="Compact"/>
      </w:pPr>
      <w:r>
        <w:t xml:space="preserve">et ainsi de suite jusqu'au dernier.</w:t>
      </w:r>
    </w:p>
    <w:p>
      <w:pPr>
        <w:pStyle w:val="FirstParagraph"/>
      </w:pPr>
      <w:r>
        <w:t xml:space="preserve">Alors le nombre total de possibilités est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n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×</m:t>
          </m:r>
          <m:sSub>
            <m:e>
              <m:r>
                <m:t>n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…</m:t>
          </m:r>
          <m:r>
            <m:rPr>
              <m:sty m:val="p"/>
            </m:rPr>
            <m:t>×</m:t>
          </m:r>
          <m:sSub>
            <m:e>
              <m:r>
                <m:t>n</m:t>
              </m:r>
            </m:e>
            <m:sub>
              <m:r>
                <m:t>p</m:t>
              </m:r>
            </m:sub>
          </m:sSub>
        </m:oMath>
      </m:oMathPara>
    </w:p>
    <w:p>
      <w:pPr>
        <w:pStyle w:val="FirstParagraph"/>
      </w:pPr>
      <w:r>
        <w:t xml:space="preserve">Un</w:t>
      </w:r>
      <w:r>
        <w:t xml:space="preserve"> </w:t>
      </w:r>
      <w:r>
        <w:rPr>
          <w:bCs/>
          <w:b/>
        </w:rPr>
        <w:t xml:space="preserve">arbre de dénombrement</w:t>
      </w:r>
      <w:r>
        <w:t xml:space="preserve"> </w:t>
      </w:r>
      <w:r>
        <w:t xml:space="preserve">illustre le principe multiplicatif : chaque branche est un choix ; chaque chemin est une possibilité.</w:t>
      </w:r>
    </w:p>
    <w:p>
      <w:pPr>
        <w:pStyle w:val="BodyText"/>
      </w:pPr>
      <w:r>
        <w:rPr>
          <w:bCs/>
          <w:b/>
        </w:rPr>
        <w:t xml:space="preserve">Exemple.</w:t>
      </w:r>
      <w:r>
        <w:t xml:space="preserve"> </w:t>
      </w:r>
      <w:r>
        <w:t xml:space="preserve">Un menu se compose de :</w:t>
      </w:r>
    </w:p>
    <w:p>
      <w:pPr>
        <w:numPr>
          <w:ilvl w:val="0"/>
          <w:numId w:val="1005"/>
        </w:numPr>
        <w:pStyle w:val="Compact"/>
      </w:pPr>
      <w:r>
        <w:t xml:space="preserve">une entrée (</w:t>
      </w:r>
      <m:oMath>
        <m:r>
          <m:t>3</m:t>
        </m:r>
      </m:oMath>
      <w:r>
        <w:t xml:space="preserve"> </w:t>
      </w:r>
      <w:r>
        <w:t xml:space="preserve">choix) ;</w:t>
      </w:r>
    </w:p>
    <w:p>
      <w:pPr>
        <w:numPr>
          <w:ilvl w:val="0"/>
          <w:numId w:val="1005"/>
        </w:numPr>
        <w:pStyle w:val="Compact"/>
      </w:pPr>
      <w:r>
        <w:t xml:space="preserve">un plat (</w:t>
      </w:r>
      <m:oMath>
        <m:r>
          <m:t>4</m:t>
        </m:r>
      </m:oMath>
      <w:r>
        <w:t xml:space="preserve"> </w:t>
      </w:r>
      <w:r>
        <w:t xml:space="preserve">choix) ;</w:t>
      </w:r>
    </w:p>
    <w:p>
      <w:pPr>
        <w:numPr>
          <w:ilvl w:val="0"/>
          <w:numId w:val="1005"/>
        </w:numPr>
        <w:pStyle w:val="Compact"/>
      </w:pPr>
      <w:r>
        <w:t xml:space="preserve">un dessert (</w:t>
      </w:r>
      <m:oMath>
        <m:r>
          <m:t>2</m:t>
        </m:r>
      </m:oMath>
      <w:r>
        <w:t xml:space="preserve"> </w:t>
      </w:r>
      <w:r>
        <w:t xml:space="preserve">choix).</w:t>
      </w:r>
    </w:p>
    <w:p>
      <w:pPr>
        <w:pStyle w:val="FirstParagraph"/>
      </w:pPr>
      <w:r>
        <w:t xml:space="preserve">Nombre de menus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« et » se traduit par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(choix successifs). « ou » se traduit par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(cas disjoints).</w:t>
      </w:r>
    </w:p>
    <w:bookmarkEnd w:id="21"/>
    <w:bookmarkStart w:id="22" w:name="les-k-uplets-avec-répétition-possible"/>
    <w:p>
      <w:pPr>
        <w:pStyle w:val="Heading3"/>
      </w:pPr>
      <w:r>
        <w:t xml:space="preserve">3. Les</w:t>
      </w:r>
      <w:r>
        <w:t xml:space="preserve"> </w:t>
      </w:r>
      <m:oMath>
        <m:r>
          <m:t>k</m:t>
        </m:r>
      </m:oMath>
      <w:r>
        <w:t xml:space="preserve">-uplets (avec répétition possible)</w:t>
      </w:r>
    </w:p>
    <w:p>
      <w:pPr>
        <w:pStyle w:val="FirstParagraph"/>
      </w:pPr>
      <w:r>
        <w:t xml:space="preserve">Un</w:t>
      </w:r>
      <w:r>
        <w:t xml:space="preserve"> </w:t>
      </w:r>
      <m:oMath>
        <m:r>
          <m:t>k</m:t>
        </m:r>
      </m:oMath>
      <w:r>
        <w:rPr>
          <w:bCs/>
          <w:b/>
        </w:rPr>
        <w:t xml:space="preserve">-uplet</w:t>
      </w:r>
      <w:r>
        <w:t xml:space="preserve"> </w:t>
      </w:r>
      <w:r>
        <w:t xml:space="preserve">d'éléments d'un ensemble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de cardinal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une suite ordonnée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où les éléments peuvent se répéter. Il y a</w:t>
      </w:r>
      <w:r>
        <w:t xml:space="preserve"> </w:t>
      </w:r>
      <m:oMath>
        <m:sSup>
          <m:e>
            <m:r>
              <m:t>n</m:t>
            </m:r>
          </m:e>
          <m:sup>
            <m:r>
              <m:t>k</m:t>
            </m:r>
          </m:sup>
        </m:sSup>
      </m:oMath>
      <w:r>
        <w:t xml:space="preserve"> </w:t>
      </w:r>
      <m:oMath>
        <m:r>
          <m:t>k</m:t>
        </m:r>
      </m:oMath>
      <w:r>
        <w:t xml:space="preserve">-uplets.</w:t>
      </w:r>
    </w:p>
    <w:p>
      <w:pPr>
        <w:pStyle w:val="BodyText"/>
      </w:pPr>
      <w:r>
        <w:t xml:space="preserve">Cela modélise les</w:t>
      </w:r>
      <w:r>
        <w:t xml:space="preserve"> </w:t>
      </w:r>
      <w:r>
        <w:rPr>
          <w:bCs/>
          <w:b/>
        </w:rPr>
        <w:t xml:space="preserve">tirages successifs avec remise</w:t>
      </w:r>
      <w:r>
        <w:t xml:space="preserve"> </w:t>
      </w:r>
      <w:r>
        <w:t xml:space="preserve">: codes, mots, lancers de dés ou de pièces.</w:t>
      </w:r>
    </w:p>
    <w:p>
      <w:pPr>
        <w:pStyle w:val="BodyText"/>
      </w:pPr>
      <w:r>
        <w:rPr>
          <w:bCs/>
          <w:b/>
        </w:rPr>
        <w:t xml:space="preserve">Exemples.</w:t>
      </w:r>
    </w:p>
    <w:p>
      <w:pPr>
        <w:pStyle w:val="BodyText"/>
      </w:pPr>
      <w:r>
        <w:t xml:space="preserve">Un digicode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:</w:t>
      </w:r>
      <w:r>
        <w:t xml:space="preserve"> </w:t>
      </w:r>
      <m:oMath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codes.</w:t>
      </w:r>
    </w:p>
    <w:p>
      <w:pPr>
        <w:pStyle w:val="BodyText"/>
      </w:pPr>
      <w:r>
        <w:t xml:space="preserve">Un mot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lettres (sans souci du sens) :</w:t>
      </w:r>
      <w:r>
        <w:t xml:space="preserve"> </w:t>
      </w:r>
      <m:oMath>
        <m:sSup>
          <m:e>
            <m:r>
              <m:t>26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11</m:t>
        </m:r>
        <m:r>
          <m:t> </m:t>
        </m:r>
        <m:r>
          <m:t>881</m:t>
        </m:r>
        <m:r>
          <m:t> </m:t>
        </m:r>
        <m:r>
          <m:t>376</m:t>
        </m:r>
      </m:oMath>
      <w:r>
        <w:t xml:space="preserve"> </w:t>
      </w:r>
      <w:r>
        <w:t xml:space="preserve">mots.</w:t>
      </w:r>
    </w:p>
    <w:p>
      <w:pPr>
        <w:pStyle w:val="BodyText"/>
      </w:pPr>
      <w:r>
        <w:t xml:space="preserve">Applications d'un ensemble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éléments vers un ensemble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:</w:t>
      </w:r>
      <w:r>
        <w:t xml:space="preserve"> </w:t>
      </w:r>
      <m:oMath>
        <m:sSup>
          <m:e>
            <m:r>
              <m:t>n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(on choisit une image pour chaque élément).</w:t>
      </w:r>
    </w:p>
    <w:bookmarkEnd w:id="22"/>
    <w:bookmarkStart w:id="23" w:name="Xbfebef9732acc643fc9c33a5fc0a4d5fe6dda3c"/>
    <w:p>
      <w:pPr>
        <w:pStyle w:val="Heading3"/>
      </w:pPr>
      <w:r>
        <w:t xml:space="preserve">4. Permutations et</w:t>
      </w:r>
      <w:r>
        <w:t xml:space="preserve"> </w:t>
      </w:r>
      <m:oMath>
        <m:r>
          <m:t>k</m:t>
        </m:r>
      </m:oMath>
      <w:r>
        <w:t xml:space="preserve">-uplets d'éléments distincts</w:t>
      </w:r>
    </w:p>
    <w:p>
      <w:pPr>
        <w:pStyle w:val="FirstParagraph"/>
      </w:pPr>
      <w:r>
        <w:rPr>
          <w:bCs/>
          <w:b/>
        </w:rPr>
        <w:t xml:space="preserve">Factorielle :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rPr>
            <m:sty m:val="p"/>
          </m:rPr>
          <m:t>…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, avec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Permutations :</w:t>
      </w:r>
      <w:r>
        <w:t xml:space="preserve"> </w:t>
      </w:r>
      <w:r>
        <w:t xml:space="preserve">il y a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façons d'ordonner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distincts.</w:t>
      </w:r>
    </w:p>
    <w:p>
      <w:pPr>
        <w:pStyle w:val="BodyText"/>
      </w:pPr>
      <m:oMath>
        <m:r>
          <m:t>k</m:t>
        </m:r>
      </m:oMath>
      <w:r>
        <w:rPr>
          <w:bCs/>
          <w:b/>
        </w:rPr>
        <w:t xml:space="preserve">-uplets d'éléments distincts (arrangements) :</w:t>
      </w:r>
      <w:r>
        <w:t xml:space="preserve"> </w:t>
      </w:r>
      <w:r>
        <w:t xml:space="preserve">le nombre de</w:t>
      </w:r>
      <w:r>
        <w:t xml:space="preserve"> </w:t>
      </w:r>
      <m:oMath>
        <m:r>
          <m:t>k</m:t>
        </m:r>
      </m:oMath>
      <w:r>
        <w:t xml:space="preserve">-uplets d'éléments</w:t>
      </w:r>
      <w:r>
        <w:t xml:space="preserve"> </w:t>
      </w:r>
      <w:r>
        <w:rPr>
          <w:bCs/>
          <w:b/>
        </w:rPr>
        <w:t xml:space="preserve">deux à deux distincts</w:t>
      </w:r>
      <w:r>
        <w:t xml:space="preserve"> </w:t>
      </w:r>
      <w:r>
        <w:t xml:space="preserve">d'un ensemble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(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) est 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×</m:t>
          </m:r>
          <m:r>
            <m:rPr>
              <m:sty m:val="p"/>
            </m:rPr>
            <m:t>…</m:t>
          </m:r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</m:oMath>
      </m:oMathPara>
    </w:p>
    <w:p>
      <w:pPr>
        <w:pStyle w:val="FirstParagraph"/>
      </w:pPr>
      <w:r>
        <w:t xml:space="preserve">Cela modélise les</w:t>
      </w:r>
      <w:r>
        <w:t xml:space="preserve"> </w:t>
      </w:r>
      <w:r>
        <w:rPr>
          <w:bCs/>
          <w:b/>
        </w:rPr>
        <w:t xml:space="preserve">tirages successifs sans remise</w:t>
      </w:r>
      <w:r>
        <w:t xml:space="preserve"> </w:t>
      </w:r>
      <w:r>
        <w:t xml:space="preserve">: podiums, bureaux (président, secrétaire, trésorier), mots à lettres distinctes.</w:t>
      </w:r>
    </w:p>
    <w:p>
      <w:pPr>
        <w:pStyle w:val="BodyText"/>
      </w:pPr>
      <w:r>
        <w:rPr>
          <w:bCs/>
          <w:b/>
        </w:rPr>
        <w:t xml:space="preserve">Exemples.</w:t>
      </w:r>
    </w:p>
    <w:p>
      <w:pPr>
        <w:pStyle w:val="BodyText"/>
      </w:pPr>
      <w:r>
        <w:t xml:space="preserve">Un podium (1er, 2e, 3e) parmi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coureurs :</w:t>
      </w:r>
      <w:r>
        <w:t xml:space="preserve"> </w:t>
      </w:r>
      <m:oMath>
        <m:r>
          <m:t>8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=</m:t>
        </m:r>
        <m:r>
          <m:t>336</m:t>
        </m:r>
      </m:oMath>
      <w:r>
        <w:t xml:space="preserve">.</w:t>
      </w:r>
    </w:p>
    <w:p>
      <w:pPr>
        <w:pStyle w:val="BodyText"/>
      </w:pPr>
      <w:r>
        <w:t xml:space="preserve">Six personnes dans une file :</w:t>
      </w:r>
      <w:r>
        <w:t xml:space="preserve"> </w:t>
      </w:r>
      <m:oMath>
        <m:r>
          <m:t>6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720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grandit très vite (</w:t>
      </w:r>
      <m:oMath>
        <m:r>
          <m:t>10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3</m:t>
        </m:r>
        <m:r>
          <m:t> </m:t>
        </m:r>
        <m:r>
          <m:t>628</m:t>
        </m:r>
        <m:r>
          <m:t> </m:t>
        </m:r>
        <m:r>
          <m:t>800</m:t>
        </m:r>
      </m:oMath>
      <w:r>
        <w:t xml:space="preserve">). Pour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, on ne garde que les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premiers facteurs, sans développer les factorielles.</w:t>
      </w:r>
    </w:p>
    <w:bookmarkEnd w:id="23"/>
    <w:bookmarkStart w:id="24" w:name="parties-dun-ensemble-et-combinaisons"/>
    <w:p>
      <w:pPr>
        <w:pStyle w:val="Heading3"/>
      </w:pPr>
      <w:r>
        <w:t xml:space="preserve">5. Parties d'un ensemble et combinaisons</w:t>
      </w:r>
    </w:p>
    <w:p>
      <w:pPr>
        <w:pStyle w:val="FirstParagraph"/>
      </w:pPr>
      <w:r>
        <w:t xml:space="preserve">Un ensemble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a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parties</w:t>
      </w:r>
      <w:r>
        <w:t xml:space="preserve">. Pour chaque élément, on choisit « dedans » ou « dehors » 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choix,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fois.</w:t>
      </w:r>
    </w:p>
    <w:p>
      <w:pPr>
        <w:pStyle w:val="BodyText"/>
      </w:pPr>
      <w:r>
        <w:t xml:space="preserve">Une</w:t>
      </w:r>
      <w:r>
        <w:t xml:space="preserve"> </w:t>
      </w:r>
      <w:r>
        <w:rPr>
          <w:bCs/>
          <w:b/>
        </w:rPr>
        <w:t xml:space="preserve">combinaison</w:t>
      </w:r>
      <w:r>
        <w:t xml:space="preserve"> </w:t>
      </w:r>
      <w:r>
        <w:t xml:space="preserve">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 une</w:t>
      </w:r>
      <w:r>
        <w:t xml:space="preserve"> </w:t>
      </w:r>
      <w:r>
        <w:rPr>
          <w:bCs/>
          <w:b/>
        </w:rPr>
        <w:t xml:space="preserve">partie</w:t>
      </w:r>
      <w:r>
        <w:t xml:space="preserve"> </w:t>
      </w:r>
      <w:r>
        <w:t xml:space="preserve">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éléments :</w:t>
      </w:r>
    </w:p>
    <w:p>
      <w:pPr>
        <w:numPr>
          <w:ilvl w:val="0"/>
          <w:numId w:val="1006"/>
        </w:numPr>
        <w:pStyle w:val="Compact"/>
      </w:pPr>
      <w:r>
        <w:t xml:space="preserve">l'</w:t>
      </w:r>
      <w:r>
        <w:rPr>
          <w:bCs/>
          <w:b/>
        </w:rPr>
        <w:t xml:space="preserve">ordre ne compte pas</w:t>
      </w:r>
      <w:r>
        <w:t xml:space="preserve"> </w:t>
      </w:r>
      <w:r>
        <w:t xml:space="preserve">;</w:t>
      </w:r>
    </w:p>
    <w:p>
      <w:pPr>
        <w:numPr>
          <w:ilvl w:val="0"/>
          <w:numId w:val="1006"/>
        </w:numPr>
        <w:pStyle w:val="Compact"/>
      </w:pPr>
      <w:r>
        <w:t xml:space="preserve">il n'y a pas de répétition.</w:t>
      </w:r>
    </w:p>
    <w:p>
      <w:pPr>
        <w:pStyle w:val="FirstParagraph"/>
      </w:pPr>
      <w:r>
        <w:t xml:space="preserve">Leur nombre se note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et se lit «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parmi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». Sur la calculatrice, c'est la touche</w:t>
      </w:r>
      <w:r>
        <w:t xml:space="preserve"> </w:t>
      </w:r>
      <w:r>
        <w:rPr>
          <w:bCs/>
          <w:b/>
        </w:rPr>
        <w:t xml:space="preserve">nCr</w:t>
      </w:r>
      <w:r>
        <w:t xml:space="preserve">. En Python, c'est</w:t>
      </w:r>
      <w:r>
        <w:t xml:space="preserve"> </w:t>
      </w:r>
      <w:r>
        <w:rPr>
          <w:rStyle w:val="VerbatimChar"/>
        </w:rPr>
        <w:t xml:space="preserve">comb(n, k)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Formule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r>
                <m:t>k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×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×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k</m:t>
              </m:r>
              <m:r>
                <m:rPr>
                  <m:sty m:val="p"/>
                </m:rPr>
                <m:t>!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Pourquoi ?</w:t>
      </w:r>
      <w:r>
        <w:t xml:space="preserve"> </w:t>
      </w:r>
      <w:r>
        <w:t xml:space="preserve">Il y a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 </w:t>
      </w:r>
      <m:oMath>
        <m:r>
          <m:t>k</m:t>
        </m:r>
      </m:oMath>
      <w:r>
        <w:t xml:space="preserve">-uplets distincts. Chaque partie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éléments correspond à</w:t>
      </w:r>
      <w:r>
        <w:t xml:space="preserve"> </w:t>
      </w:r>
      <m:oMath>
        <m:r>
          <m:t>k</m:t>
        </m:r>
        <m:r>
          <m:rPr>
            <m:sty m:val="p"/>
          </m:rPr>
          <m:t>!</m:t>
        </m:r>
      </m:oMath>
      <w:r>
        <w:t xml:space="preserve"> </w:t>
      </w:r>
      <w:r>
        <w:t xml:space="preserve">de ces</w:t>
      </w:r>
      <w:r>
        <w:t xml:space="preserve"> </w:t>
      </w:r>
      <m:oMath>
        <m:r>
          <m:t>k</m:t>
        </m:r>
      </m:oMath>
      <w:r>
        <w:t xml:space="preserve">-uplets (ses</w:t>
      </w:r>
      <w:r>
        <w:t xml:space="preserve"> </w:t>
      </w:r>
      <m:oMath>
        <m:r>
          <m:t>k</m:t>
        </m:r>
        <m:r>
          <m:rPr>
            <m:sty m:val="p"/>
          </m:rPr>
          <m:t>!</m:t>
        </m:r>
      </m:oMath>
      <w:r>
        <w:t xml:space="preserve"> </w:t>
      </w:r>
      <w:r>
        <w:t xml:space="preserve">ordres possibles). On divise donc par</w:t>
      </w:r>
      <w:r>
        <w:t xml:space="preserve"> </w:t>
      </w:r>
      <m:oMath>
        <m:r>
          <m:t>k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Valeurs et propriétés :</w:t>
      </w:r>
    </w:p>
    <w:p>
      <w:pPr>
        <w:numPr>
          <w:ilvl w:val="0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</m:oMath>
    </w:p>
    <w:p>
      <w:pPr>
        <w:numPr>
          <w:ilvl w:val="0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</w:p>
    <w:p>
      <w:pPr>
        <w:numPr>
          <w:ilvl w:val="0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FirstParagraph"/>
      </w:pPr>
      <w:r>
        <w:rPr>
          <w:bCs/>
          <w:b/>
        </w:rPr>
        <w:t xml:space="preserve">Symétrie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den>
            </m:f>
          </m:e>
        </m:d>
      </m:oMath>
      <w:r>
        <w:t xml:space="preserve">. Choisir les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éléments retenus revient à choisir les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éléments écartés.</w:t>
      </w:r>
    </w:p>
    <w:p>
      <w:pPr>
        <w:pStyle w:val="BodyText"/>
      </w:pPr>
      <w:r>
        <w:rPr>
          <w:bCs/>
          <w:b/>
        </w:rPr>
        <w:t xml:space="preserve">Relation de Pascal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Le triangle de Pascal.</w:t>
      </w:r>
      <w:r>
        <w:t xml:space="preserve"> </w:t>
      </w:r>
      <w:r>
        <w:t xml:space="preserve">La ligne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contient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,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. Chaque terme est la somme des deux termes situés au-dessus de lui.</w:t>
      </w:r>
    </w:p>
    <w:p>
      <w:pPr>
        <w:numPr>
          <w:ilvl w:val="0"/>
          <w:numId w:val="1008"/>
        </w:numPr>
        <w:pStyle w:val="Compact"/>
      </w:pPr>
      <w:r>
        <w:t xml:space="preserve">ligne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8"/>
        </w:numPr>
        <w:pStyle w:val="Compact"/>
      </w:pPr>
      <w:r>
        <w:t xml:space="preserve">ligne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08"/>
        </w:numPr>
        <w:pStyle w:val="Compact"/>
      </w:pPr>
      <w:r>
        <w:t xml:space="preserve">ligne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2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08"/>
        </w:numPr>
        <w:pStyle w:val="Compact"/>
      </w:pPr>
      <w:r>
        <w:t xml:space="preserve">ligne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3</m:t>
        </m:r>
        <m:r>
          <m:t> </m:t>
        </m:r>
        <m:r>
          <m:t> </m:t>
        </m:r>
        <m:r>
          <m:t>3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08"/>
        </w:numPr>
        <w:pStyle w:val="Compact"/>
      </w:pPr>
      <w:r>
        <w:t xml:space="preserve">ligne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4</m:t>
        </m:r>
        <m:r>
          <m:t> </m:t>
        </m:r>
        <m:r>
          <m:t> </m:t>
        </m:r>
        <m:r>
          <m:t>6</m:t>
        </m:r>
        <m:r>
          <m:t> </m:t>
        </m:r>
        <m:r>
          <m:t> </m:t>
        </m:r>
        <m:r>
          <m:t>4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08"/>
        </w:numPr>
        <w:pStyle w:val="Compact"/>
      </w:pPr>
      <w:r>
        <w:t xml:space="preserve">ligne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5</m:t>
        </m:r>
        <m:r>
          <m:t> </m:t>
        </m:r>
        <m:r>
          <m:t> </m:t>
        </m:r>
        <m:r>
          <m:t>10</m:t>
        </m:r>
        <m:r>
          <m:t> </m:t>
        </m:r>
        <m:r>
          <m:t> </m:t>
        </m:r>
        <m:r>
          <m:t>10</m:t>
        </m:r>
        <m:r>
          <m:t> </m:t>
        </m:r>
        <m:r>
          <m:t> </m:t>
        </m:r>
        <m:r>
          <m:t>5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08"/>
        </w:numPr>
        <w:pStyle w:val="Compact"/>
      </w:pPr>
      <w:r>
        <w:t xml:space="preserve">ligne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6</m:t>
        </m:r>
        <m:r>
          <m:t> </m:t>
        </m:r>
        <m:r>
          <m:t> </m:t>
        </m:r>
        <m:r>
          <m:t>15</m:t>
        </m:r>
        <m:r>
          <m:t> </m:t>
        </m:r>
        <m:r>
          <m:t> </m:t>
        </m:r>
        <m:r>
          <m:t>20</m:t>
        </m:r>
        <m:r>
          <m:t> </m:t>
        </m:r>
        <m:r>
          <m:t> </m:t>
        </m:r>
        <m:r>
          <m:t>15</m:t>
        </m:r>
        <m:r>
          <m:t> </m:t>
        </m:r>
        <m:r>
          <m:t> </m:t>
        </m:r>
        <m:r>
          <m:t>6</m:t>
        </m:r>
        <m:r>
          <m:t> </m:t>
        </m:r>
        <m:r>
          <m:t> </m:t>
        </m:r>
        <m:r>
          <m:t>1</m:t>
        </m:r>
      </m:oMath>
    </w:p>
    <w:p>
      <w:pPr>
        <w:pStyle w:val="FirstParagraph"/>
      </w:pPr>
      <w:r>
        <w:rPr>
          <w:bCs/>
          <w:b/>
        </w:rPr>
        <w:t xml:space="preserve">Astuces :</w:t>
      </w:r>
    </w:p>
    <w:p>
      <w:pPr>
        <w:numPr>
          <w:ilvl w:val="0"/>
          <w:numId w:val="1009"/>
        </w:numPr>
        <w:pStyle w:val="Compact"/>
      </w:pPr>
      <w:r>
        <w:t xml:space="preserve">Pour calculer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à la main, utilise la symétrie pour prendre le</w:t>
      </w:r>
      <w:r>
        <w:t xml:space="preserve"> </w:t>
      </w:r>
      <w:r>
        <w:rPr>
          <w:bCs/>
          <w:b/>
        </w:rPr>
        <w:t xml:space="preserve">plus petit</w:t>
      </w:r>
      <w:r>
        <w:t xml:space="preserve"> </w:t>
      </w:r>
      <w:r>
        <w:t xml:space="preserve">des deux nombres.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10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66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Tirage</w:t>
      </w:r>
      <w:r>
        <w:t xml:space="preserve"> </w:t>
      </w:r>
      <w:r>
        <w:rPr>
          <w:bCs/>
          <w:b/>
        </w:rPr>
        <w:t xml:space="preserve">simultané</w:t>
      </w:r>
      <w:r>
        <w:t xml:space="preserve"> </w:t>
      </w:r>
      <w:r>
        <w:t xml:space="preserve">(sans ordre, sans remise) : pense</w:t>
      </w:r>
      <w:r>
        <w:t xml:space="preserve"> </w:t>
      </w:r>
      <w:r>
        <w:rPr>
          <w:bCs/>
          <w:b/>
        </w:rPr>
        <w:t xml:space="preserve">combinaison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Comité, main de cartes, échantillon :</w:t>
      </w:r>
      <w:r>
        <w:t xml:space="preserve"> </w:t>
      </w:r>
      <w:r>
        <w:rPr>
          <w:bCs/>
          <w:b/>
        </w:rPr>
        <w:t xml:space="preserve">combinaison</w:t>
      </w:r>
      <w:r>
        <w:t xml:space="preserve">.</w:t>
      </w:r>
    </w:p>
    <w:bookmarkEnd w:id="24"/>
    <w:bookmarkStart w:id="25" w:name="X0ea4da8bb91069f38d6bc81da428045b9d5eb2d"/>
    <w:p>
      <w:pPr>
        <w:pStyle w:val="Heading3"/>
      </w:pPr>
      <w:r>
        <w:t xml:space="preserve">6. Somme des coefficients et formule du binôme</w:t>
      </w:r>
    </w:p>
    <w:p>
      <w:pPr>
        <w:pStyle w:val="FirstParagraph"/>
      </w:pPr>
      <w:r>
        <w:rPr>
          <w:bCs/>
          <w:b/>
        </w:rPr>
        <w:t xml:space="preserve">Somme des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0</m:t>
                  </m:r>
                </m:den>
              </m:f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1</m:t>
                  </m:r>
                </m:den>
              </m:f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n</m:t>
                  </m:r>
                </m:den>
              </m:f>
            </m:e>
          </m:d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t xml:space="preserve">Justification : chaque partie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 un cardinal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</m:oMath>
      <w:r>
        <w:t xml:space="preserve">. Le total des parties est donc la somme des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, et il vaut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Formule du binôme de Newton :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n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</m:num>
                    <m:den>
                      <m:r>
                        <m:t>k</m:t>
                      </m:r>
                    </m:den>
                  </m:f>
                </m:e>
              </m:d>
            </m:e>
          </m:nary>
          <m:r>
            <m:t> </m:t>
          </m:r>
          <m:sSup>
            <m:e>
              <m:r>
                <m:t>a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p>
          </m:sSup>
          <m:r>
            <m:t> </m:t>
          </m:r>
          <m:sSup>
            <m:e>
              <m:r>
                <m:t>b</m:t>
              </m:r>
            </m:e>
            <m:sup>
              <m:r>
                <m:t>k</m:t>
              </m:r>
            </m:sup>
          </m:sSup>
        </m:oMath>
      </m:oMathPara>
    </w:p>
    <w:p>
      <w:pPr>
        <w:pStyle w:val="FirstParagraph"/>
      </w:pPr>
      <w:r>
        <w:t xml:space="preserve">Par exemple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e>
              </m:d>
            </m:e>
            <m:sup>
              <m:r>
                <m:t>4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4</m:t>
              </m:r>
            </m:sup>
          </m:sSup>
          <m:r>
            <m:rPr>
              <m:sty m:val="p"/>
            </m:rPr>
            <m:t>+</m:t>
          </m:r>
          <m:r>
            <m:t>4</m:t>
          </m:r>
          <m:sSup>
            <m:e>
              <m:r>
                <m:t>a</m:t>
              </m:r>
            </m:e>
            <m:sup>
              <m:r>
                <m:t>3</m:t>
              </m:r>
            </m:sup>
          </m:sSup>
          <m:r>
            <m:t>b</m:t>
          </m:r>
          <m:r>
            <m:rPr>
              <m:sty m:val="p"/>
            </m:rPr>
            <m:t>+</m:t>
          </m:r>
          <m:r>
            <m:t>6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4</m:t>
          </m:r>
          <m:r>
            <m:t>a</m:t>
          </m:r>
          <m:sSup>
            <m:e>
              <m:r>
                <m:t>b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4</m:t>
              </m:r>
            </m:sup>
          </m:sSup>
        </m:oMath>
      </m:oMathPara>
    </w:p>
    <w:p>
      <w:pPr>
        <w:pStyle w:val="FirstParagraph"/>
      </w:pPr>
      <w:r>
        <w:t xml:space="preserve">Les coefficients sont ceux de la ligne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du triangle.</w:t>
      </w:r>
    </w:p>
    <w:p>
      <w:pPr>
        <w:pStyle w:val="BodyText"/>
      </w:pPr>
      <w:r>
        <w:rPr>
          <w:bCs/>
          <w:b/>
        </w:rPr>
        <w:t xml:space="preserve">Deux conséquences :</w:t>
      </w:r>
    </w:p>
    <w:p>
      <w:pPr>
        <w:numPr>
          <w:ilvl w:val="0"/>
          <w:numId w:val="1010"/>
        </w:numPr>
        <w:pStyle w:val="Compact"/>
      </w:pP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on retrouve la somme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k</m:t>
                </m:r>
              </m:sup>
            </m:sSup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. Les parties de cardinal pair et celles de cardinal impair sont aussi nombreuses :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chacune.</w:t>
      </w:r>
    </w:p>
    <w:bookmarkEnd w:id="25"/>
    <w:bookmarkStart w:id="26" w:name="choisir-le-bon-modèle"/>
    <w:p>
      <w:pPr>
        <w:pStyle w:val="Heading3"/>
      </w:pPr>
      <w:r>
        <w:t xml:space="preserve">7. Choisir le bon modèle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L'ordre compte et on peut répéter :</w:t>
      </w:r>
      <w:r>
        <w:t xml:space="preserve"> </w:t>
      </w:r>
      <m:oMath>
        <m:r>
          <m:t>k</m:t>
        </m:r>
      </m:oMath>
      <w:r>
        <w:t xml:space="preserve">-uplets,</w:t>
      </w:r>
      <w:r>
        <w:t xml:space="preserve"> </w:t>
      </w:r>
      <m:oMath>
        <m:sSup>
          <m:e>
            <m:r>
              <m:t>n</m:t>
            </m:r>
          </m:e>
          <m:sup>
            <m:r>
              <m:t>k</m:t>
            </m:r>
          </m:sup>
        </m:sSup>
      </m:oMath>
      <w:r>
        <w:t xml:space="preserve">. Tirages successifs avec remise, codes.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L'ordre compte et on ne répète pas :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. Tirages successifs sans remise, podiums, bureaux. Si on prend tous les éléments :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(permutations).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L'ordre ne compte pas et on ne répète pas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. Tirage simultané, comités, mains de cartes.</w:t>
      </w:r>
    </w:p>
    <w:p>
      <w:pPr>
        <w:pStyle w:val="FirstParagraph"/>
      </w:pPr>
      <w:r>
        <w:rPr>
          <w:bCs/>
          <w:b/>
        </w:rPr>
        <w:t xml:space="preserve">Les grandes stratégies :</w:t>
      </w:r>
    </w:p>
    <w:p>
      <w:pPr>
        <w:pStyle w:val="BodyText"/>
      </w:pPr>
      <w:r>
        <w:rPr>
          <w:bCs/>
          <w:b/>
        </w:rPr>
        <w:t xml:space="preserve">Choisir successivement</w:t>
      </w:r>
      <w:r>
        <w:t xml:space="preserve"> </w:t>
      </w:r>
      <w:r>
        <w:t xml:space="preserve">(principe multiplicatif).</w:t>
      </w:r>
    </w:p>
    <w:p>
      <w:pPr>
        <w:pStyle w:val="BodyText"/>
      </w:pPr>
      <w:r>
        <w:t xml:space="preserve">Décide dans quel ordre choisir, en commençant par la contrainte la plus forte.</w:t>
      </w:r>
    </w:p>
    <w:p>
      <w:pPr>
        <w:pStyle w:val="BodyText"/>
      </w:pPr>
      <w:r>
        <w:t xml:space="preserve">Par exemple, le premier chiffre d'un nombre, qui ne peut pas être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Séparer en cas disjoints</w:t>
      </w:r>
      <w:r>
        <w:t xml:space="preserve"> </w:t>
      </w:r>
      <w:r>
        <w:t xml:space="preserve">(principe additif). Par exemple : «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», puis « 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rouges ».</w:t>
      </w:r>
    </w:p>
    <w:p>
      <w:pPr>
        <w:pStyle w:val="BodyText"/>
      </w:pPr>
      <w:r>
        <w:rPr>
          <w:bCs/>
          <w:b/>
        </w:rPr>
        <w:t xml:space="preserve">Passer au complémentaire</w:t>
      </w:r>
      <w:r>
        <w:t xml:space="preserve"> </w:t>
      </w:r>
      <w:r>
        <w:t xml:space="preserve">pour « au moins un ». Nombre total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nombre de cas où il n'y en a aucun.</w:t>
      </w:r>
    </w:p>
    <w:p>
      <w:pPr>
        <w:pStyle w:val="BodyText"/>
      </w:pPr>
      <w:r>
        <w:rPr>
          <w:bCs/>
          <w:b/>
        </w:rPr>
        <w:t xml:space="preserve">Choisir des positions</w:t>
      </w:r>
      <w:r>
        <w:t xml:space="preserve"> </w:t>
      </w:r>
      <w:r>
        <w:t xml:space="preserve">pour les anagrammes.</w:t>
      </w:r>
    </w:p>
    <w:p>
      <w:pPr>
        <w:pStyle w:val="BodyText"/>
      </w:pPr>
      <w:r>
        <w:t xml:space="preserve">ANANAS a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N 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S.</w:t>
      </w:r>
    </w:p>
    <w:p>
      <w:pPr>
        <w:pStyle w:val="BodyText"/>
      </w:pPr>
      <w:r>
        <w:t xml:space="preserve">Places des A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Places des N parmi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restantes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 S prend la dernière place.</w:t>
      </w:r>
    </w:p>
    <w:p>
      <w:pPr>
        <w:pStyle w:val="BodyText"/>
      </w:pPr>
      <w:r>
        <w:t xml:space="preserve">Total :</w:t>
      </w:r>
      <w:r>
        <w:t xml:space="preserve"> </w:t>
      </w:r>
      <m:oMath>
        <m:r>
          <m:t>20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Compter des chemins</w:t>
      </w:r>
      <w:r>
        <w:t xml:space="preserve"> </w:t>
      </w:r>
      <w:r>
        <w:t xml:space="preserve">sur un quadrillage.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, avec des pas vers la droite et vers le haut. On choisit lesquels des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pas sont vers le haut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num>
              <m:den>
                <m:r>
                  <m:t>b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Confondre ordre et non-ordre</w:t>
      </w:r>
      <w:r>
        <w:t xml:space="preserve"> </w:t>
      </w:r>
      <w:r>
        <w:t xml:space="preserve">: compter les comités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{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comme deux comités différents.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Additionner au lieu de multiplier</w:t>
      </w:r>
      <w:r>
        <w:t xml:space="preserve"> </w:t>
      </w:r>
      <w:r>
        <w:t xml:space="preserve">(ou l'inverse).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Compter deux fois</w:t>
      </w:r>
      <w:r>
        <w:t xml:space="preserve"> </w:t>
      </w:r>
      <w:r>
        <w:t xml:space="preserve">le même cas quand les cas ne sont pas disjoints.</w:t>
      </w:r>
    </w:p>
    <w:p>
      <w:pPr>
        <w:numPr>
          <w:ilvl w:val="0"/>
          <w:numId w:val="1012"/>
        </w:numPr>
        <w:pStyle w:val="Compact"/>
      </w:pPr>
      <w:r>
        <w:t xml:space="preserve">Oublier les contraintes (un nombre ne commence pas par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pStyle w:val="FirstParagraph"/>
      </w:pPr>
      <w:r>
        <w:t xml:space="preserve">Si ton résultat dépasse le nombre d'atomes de l'univers pour un digicode, c'est peut-être que tu as multiplié quand il fallait additionner.</w:t>
      </w:r>
    </w:p>
    <w:bookmarkEnd w:id="26"/>
    <w:bookmarkStart w:id="27" w:name="dénombrement-et-probabilités"/>
    <w:p>
      <w:pPr>
        <w:pStyle w:val="Heading3"/>
      </w:pPr>
      <w:r>
        <w:t xml:space="preserve">8. Dénombrement et probabilités</w:t>
      </w:r>
    </w:p>
    <w:p>
      <w:pPr>
        <w:pStyle w:val="FirstParagraph"/>
      </w:pPr>
      <w:r>
        <w:t xml:space="preserve">Quand toutes les issues sont</w:t>
      </w:r>
      <w:r>
        <w:t xml:space="preserve"> </w:t>
      </w:r>
      <w:r>
        <w:rPr>
          <w:bCs/>
          <w:b/>
        </w:rPr>
        <w:t xml:space="preserve">équiprobables</w:t>
      </w:r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Ω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c'est-à-dire</w:t>
      </w:r>
      <w:r>
        <w:t xml:space="preserve"> </w:t>
      </w:r>
      <m:oMath>
        <m:f>
          <m:fPr>
            <m:type m:val="bar"/>
          </m:fPr>
          <m:num>
            <m:r>
              <m:rPr>
                <m:nor/>
                <m:sty m:val="p"/>
              </m:rPr>
              <m:t>cas favorables</m:t>
            </m:r>
          </m:num>
          <m:den>
            <m:r>
              <m:rPr>
                <m:nor/>
                <m:sty m:val="p"/>
              </m:rPr>
              <m:t>cas possibles</m:t>
            </m:r>
          </m:den>
        </m:f>
      </m:oMath>
      <w:r>
        <w:t xml:space="preserve">. Pour un tirage au hasard :</w:t>
      </w:r>
    </w:p>
    <w:p>
      <w:pPr>
        <w:numPr>
          <w:ilvl w:val="0"/>
          <w:numId w:val="1013"/>
        </w:numPr>
        <w:pStyle w:val="Compact"/>
      </w:pPr>
      <w:r>
        <w:t xml:space="preserve">on dénombre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au dénominateur ;</w:t>
      </w:r>
    </w:p>
    <w:p>
      <w:pPr>
        <w:numPr>
          <w:ilvl w:val="0"/>
          <w:numId w:val="1013"/>
        </w:numPr>
        <w:pStyle w:val="Compact"/>
      </w:pPr>
      <w:r>
        <w:t xml:space="preserve">on dénombre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au numérateur ;</w:t>
      </w:r>
    </w:p>
    <w:p>
      <w:pPr>
        <w:numPr>
          <w:ilvl w:val="0"/>
          <w:numId w:val="1013"/>
        </w:numPr>
        <w:pStyle w:val="Compact"/>
      </w:pPr>
      <w:r>
        <w:t xml:space="preserve">avec le</w:t>
      </w:r>
      <w:r>
        <w:t xml:space="preserve"> </w:t>
      </w:r>
      <w:r>
        <w:rPr>
          <w:bCs/>
          <w:b/>
        </w:rPr>
        <w:t xml:space="preserve">même modèle</w:t>
      </w:r>
      <w:r>
        <w:t xml:space="preserve"> </w:t>
      </w:r>
      <w:r>
        <w:t xml:space="preserve">(avec ou sans ordre).</w:t>
      </w:r>
    </w:p>
    <w:bookmarkEnd w:id="27"/>
    <w:bookmarkStart w:id="28" w:name="python"/>
    <w:p>
      <w:pPr>
        <w:pStyle w:val="Heading3"/>
      </w:pPr>
      <w:r>
        <w:t xml:space="preserve">9. Python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comb, factorial, perm</w:t>
      </w:r>
      <w:r>
        <w:br/>
      </w:r>
      <w:r>
        <w:br/>
      </w:r>
      <w:r>
        <w:rPr>
          <w:rStyle w:val="NormalTok"/>
        </w:rPr>
        <w:t xml:space="preserve">factorial(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720</w:t>
      </w:r>
      <w:r>
        <w:br/>
      </w:r>
      <w:r>
        <w:rPr>
          <w:rStyle w:val="NormalTok"/>
        </w:rPr>
        <w:t xml:space="preserve">perm(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336 (k-uplets d'éléments distincts)</w:t>
      </w:r>
      <w:r>
        <w:br/>
      </w:r>
      <w:r>
        <w:rPr>
          <w:rStyle w:val="NormalTok"/>
        </w:rPr>
        <w:t xml:space="preserve">comb(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120</w:t>
      </w:r>
      <w:r>
        <w:br/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itertools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product, permutations, combinations</w:t>
      </w:r>
      <w:r>
        <w:br/>
      </w:r>
      <w:r>
        <w:br/>
      </w:r>
      <w:r>
        <w:rPr>
          <w:rStyle w:val="BuiltInTok"/>
        </w:rPr>
        <w:t xml:space="preserve">len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(product(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 repeat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)))   </w:t>
      </w:r>
      <w:r>
        <w:rPr>
          <w:rStyle w:val="CommentTok"/>
        </w:rPr>
        <w:t xml:space="preserve"># 1000 codes</w:t>
      </w:r>
      <w:r>
        <w:br/>
      </w:r>
      <w:r>
        <w:rPr>
          <w:rStyle w:val="BuiltInTok"/>
        </w:rPr>
        <w:t xml:space="preserve">len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(permutations(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)))      </w:t>
      </w:r>
      <w:r>
        <w:rPr>
          <w:rStyle w:val="CommentTok"/>
        </w:rPr>
        <w:t xml:space="preserve"># 60</w:t>
      </w:r>
      <w:r>
        <w:br/>
      </w:r>
      <w:r>
        <w:rPr>
          <w:rStyle w:val="BuiltInTok"/>
        </w:rPr>
        <w:t xml:space="preserve">len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(combinations(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)))      </w:t>
      </w:r>
      <w:r>
        <w:rPr>
          <w:rStyle w:val="CommentTok"/>
        </w:rPr>
        <w:t xml:space="preserve"># 10</w:t>
      </w:r>
    </w:p>
    <w:p>
      <w:pPr>
        <w:pStyle w:val="FirstParagraph"/>
      </w:pPr>
      <w:r>
        <w:t xml:space="preserve">Énumérer par Python permet de</w:t>
      </w:r>
      <w:r>
        <w:t xml:space="preserve"> </w:t>
      </w:r>
      <w:r>
        <w:rPr>
          <w:bCs/>
          <w:b/>
        </w:rPr>
        <w:t xml:space="preserve">vérifier</w:t>
      </w:r>
      <w:r>
        <w:t xml:space="preserve"> </w:t>
      </w:r>
      <w:r>
        <w:t xml:space="preserve">un dénombrement pour de petites valeurs.</w:t>
      </w:r>
    </w:p>
    <w:bookmarkEnd w:id="28"/>
    <w:bookmarkStart w:id="29" w:name="les-10-pépites-du-chapitre"/>
    <w:p>
      <w:pPr>
        <w:pStyle w:val="Heading3"/>
      </w:pPr>
      <w:r>
        <w:t xml:space="preserve">10. Les 10 pépites du chapitre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Deux questions :</w:t>
      </w:r>
      <w:r>
        <w:t xml:space="preserve"> </w:t>
      </w:r>
      <w:r>
        <w:t xml:space="preserve">l'ordre compte-t-il ? peut-on répéter ?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« Et »</w:t>
      </w:r>
      <w:r>
        <w:rPr>
          <w:bCs/>
          <w:b/>
        </w:rP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×</m:t>
        </m:r>
      </m:oMath>
      <w:r>
        <w:rPr>
          <w:bCs/>
          <w:b/>
        </w:rPr>
        <w:t xml:space="preserve">, « ou »</w:t>
      </w:r>
      <w:r>
        <w:rPr>
          <w:bCs/>
          <w:b/>
        </w:rP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+</m:t>
        </m:r>
      </m:oMath>
      <w:r>
        <w:rPr>
          <w:bCs/>
          <w:b/>
        </w:rPr>
        <w:t xml:space="preserve">.</w:t>
      </w:r>
    </w:p>
    <w:p>
      <w:pPr>
        <w:numPr>
          <w:ilvl w:val="0"/>
          <w:numId w:val="1014"/>
        </w:numPr>
        <w:pStyle w:val="Compact"/>
      </w:pPr>
      <w:r>
        <w:t xml:space="preserve">« Au moins un » :</w:t>
      </w:r>
      <w:r>
        <w:t xml:space="preserve"> </w:t>
      </w:r>
      <w:r>
        <w:rPr>
          <w:bCs/>
          <w:b/>
        </w:rPr>
        <w:t xml:space="preserve">passe au complémentaire.</w:t>
      </w:r>
    </w:p>
    <w:p>
      <w:pPr>
        <w:numPr>
          <w:ilvl w:val="0"/>
          <w:numId w:val="1014"/>
        </w:numPr>
        <w:pStyle w:val="Compact"/>
      </w:pPr>
      <w:r>
        <w:t xml:space="preserve">Commence par la</w:t>
      </w:r>
      <w:r>
        <w:t xml:space="preserve"> </w:t>
      </w:r>
      <w:r>
        <w:rPr>
          <w:bCs/>
          <w:b/>
        </w:rPr>
        <w:t xml:space="preserve">contrainte la plus forte</w:t>
      </w:r>
      <w:r>
        <w:t xml:space="preserve"> </w:t>
      </w:r>
      <w:r>
        <w:t xml:space="preserve">quand tu choisis successivement.</w:t>
      </w:r>
    </w:p>
    <w:p>
      <w:pPr>
        <w:numPr>
          <w:ilvl w:val="0"/>
          <w:numId w:val="1014"/>
        </w:numPr>
        <w:pStyle w:val="Compact"/>
      </w:pPr>
      <w:r>
        <w:t xml:space="preserve">Tirage simultané, comité, main de cartes :</w:t>
      </w:r>
      <w:r>
        <w:t xml:space="preserve"> </w:t>
      </w:r>
      <w:r>
        <w:rPr>
          <w:bCs/>
          <w:b/>
        </w:rPr>
        <w:t xml:space="preserve">combinaison.</w:t>
      </w:r>
    </w:p>
    <w:p>
      <w:pPr>
        <w:numPr>
          <w:ilvl w:val="0"/>
          <w:numId w:val="1014"/>
        </w:numPr>
        <w:pStyle w:val="Compact"/>
      </w:pPr>
      <w:r>
        <w:t xml:space="preserve">Podium, bureau, mot à lettres distinctes :</w:t>
      </w:r>
      <w:r>
        <w:t xml:space="preserve"> </w:t>
      </w:r>
      <m:oMath>
        <m:r>
          <m:t>k</m:t>
        </m:r>
      </m:oMath>
      <w:r>
        <w:rPr>
          <w:bCs/>
          <w:b/>
        </w:rPr>
        <w:t xml:space="preserve">-uplet d'éléments distincts.</w:t>
      </w:r>
    </w:p>
    <w:p>
      <w:pPr>
        <w:numPr>
          <w:ilvl w:val="0"/>
          <w:numId w:val="1014"/>
        </w:numPr>
        <w:pStyle w:val="Compact"/>
      </w:pPr>
      <w:r>
        <w:t xml:space="preserve">Utilise la</w:t>
      </w:r>
      <w:r>
        <w:t xml:space="preserve"> </w:t>
      </w:r>
      <w:r>
        <w:rPr>
          <w:bCs/>
          <w:b/>
        </w:rPr>
        <w:t xml:space="preserve">symétrie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pour simplifier.</w:t>
      </w:r>
    </w:p>
    <w:p>
      <w:pPr>
        <w:numPr>
          <w:ilvl w:val="0"/>
          <w:numId w:val="1014"/>
        </w:numPr>
        <w:pStyle w:val="Compact"/>
      </w:pPr>
      <w:r>
        <w:t xml:space="preserve">Un ensemble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a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parties.</w:t>
      </w:r>
    </w:p>
    <w:p>
      <w:pPr>
        <w:numPr>
          <w:ilvl w:val="0"/>
          <w:numId w:val="1014"/>
        </w:numPr>
        <w:pStyle w:val="Compact"/>
      </w:pPr>
      <w:r>
        <w:t xml:space="preserve">Pour une probabilité, garde le</w:t>
      </w:r>
      <w:r>
        <w:t xml:space="preserve"> </w:t>
      </w:r>
      <w:r>
        <w:rPr>
          <w:bCs/>
          <w:b/>
        </w:rPr>
        <w:t xml:space="preserve">même modèle</w:t>
      </w:r>
      <w:r>
        <w:t xml:space="preserve"> </w:t>
      </w:r>
      <w:r>
        <w:t xml:space="preserve">au numérateur et au dénominateur.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Vérifie avec de petites valeurs</w:t>
      </w:r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4</m:t>
        </m:r>
      </m:oMath>
      <w:r>
        <w:t xml:space="preserve">) ou avec Python.</w:t>
      </w:r>
    </w:p>
    <w:bookmarkEnd w:id="29"/>
    <w:bookmarkStart w:id="30" w:name="Xc487ce2474956666de7338bb6f9e1d99ad3bb46"/>
    <w:p>
      <w:pPr>
        <w:pStyle w:val="Heading3"/>
      </w:pPr>
      <w:r>
        <w:t xml:space="preserve">Complément du programme : parties, mots binaires et</w:t>
      </w:r>
      <w:r>
        <w:t xml:space="preserve"> </w:t>
      </w:r>
      <m:oMath>
        <m:r>
          <m:t>n</m:t>
        </m:r>
      </m:oMath>
      <w:r>
        <w:t xml:space="preserve">-uplets</w:t>
      </w:r>
    </w:p>
    <w:p>
      <w:pPr>
        <w:pStyle w:val="FirstParagraph"/>
      </w:pPr>
      <w:r>
        <w:t xml:space="preserve">Un ensemble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a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parties</w:t>
      </w:r>
      <w:r>
        <w:t xml:space="preserve">. On peut le voir de trois façons équivalentes.</w:t>
      </w:r>
    </w:p>
    <w:p>
      <w:pPr>
        <w:numPr>
          <w:ilvl w:val="0"/>
          <w:numId w:val="101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partie</w:t>
      </w:r>
      <w:r>
        <w:t xml:space="preserve"> </w:t>
      </w:r>
      <w:r>
        <w:t xml:space="preserve">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mot binaire</w:t>
      </w:r>
      <w:r>
        <w:t xml:space="preserve"> </w:t>
      </w:r>
      <w:r>
        <w:t xml:space="preserve">de longueur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(le bit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si le</w:t>
      </w:r>
      <w:r>
        <w:t xml:space="preserve"> </w:t>
      </w:r>
      <m:oMath>
        <m:r>
          <m:t>i</m:t>
        </m:r>
      </m:oMath>
      <w:r>
        <w:t xml:space="preserve">-ème élément est dans la partie,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sinon) ;</w:t>
      </w:r>
    </w:p>
    <w:p>
      <w:pPr>
        <w:numPr>
          <w:ilvl w:val="0"/>
          <w:numId w:val="1015"/>
        </w:numPr>
        <w:pStyle w:val="Compact"/>
      </w:pPr>
      <w:r>
        <w:t xml:space="preserve">un</w:t>
      </w:r>
      <w:r>
        <w:t xml:space="preserve"> </w:t>
      </w:r>
      <m:oMath>
        <m:r>
          <m:t>n</m:t>
        </m:r>
      </m:oMath>
      <w:r>
        <w:rPr>
          <w:bCs/>
          <w:b/>
        </w:rPr>
        <w:t xml:space="preserve">-uplet de</w:t>
      </w:r>
      <w:r>
        <w:rPr>
          <w:bCs/>
          <w:b/>
        </w:rPr>
        <w:t xml:space="preserve"> </w:t>
      </w:r>
      <m:oMath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}</m:t>
        </m:r>
      </m:oMath>
      <w:r>
        <w:t xml:space="preserve">, c'est-à-dire un élément de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Pour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a</m:t>
        </m:r>
        <m:r>
          <m:t> </m:t>
        </m:r>
        <m:r>
          <m:rPr>
            <m:sty m:val="p"/>
          </m:rPr>
          <m:t>;</m:t>
        </m:r>
        <m:r>
          <m:t> </m:t>
        </m:r>
        <m:r>
          <m:t>b</m:t>
        </m:r>
        <m:r>
          <m:t> </m:t>
        </m:r>
        <m:r>
          <m:rPr>
            <m:sty m:val="p"/>
          </m:rPr>
          <m:t>;</m:t>
        </m:r>
        <m:r>
          <m:t> </m:t>
        </m:r>
        <m:r>
          <m:t>c</m:t>
        </m:r>
        <m:r>
          <m:rPr>
            <m:sty m:val="p"/>
          </m:rPr>
          <m:t>}</m:t>
        </m:r>
      </m:oMath>
      <w:r>
        <w:t xml:space="preserve">, la partie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t> </m:t>
        </m:r>
        <m:r>
          <m:rPr>
            <m:sty m:val="p"/>
          </m:rPr>
          <m:t>;</m:t>
        </m:r>
        <m:r>
          <m:t> </m:t>
        </m:r>
        <m:r>
          <m:t>c</m:t>
        </m:r>
        <m:r>
          <m:rPr>
            <m:sty m:val="p"/>
          </m:rPr>
          <m:t>}</m:t>
        </m:r>
      </m:oMath>
      <w:r>
        <w:t xml:space="preserve"> </w:t>
      </w:r>
      <w:r>
        <w:t xml:space="preserve">correspond au mot</w:t>
      </w:r>
      <w:r>
        <w:t xml:space="preserve"> </w:t>
      </w:r>
      <m:oMath>
        <m:r>
          <m:t>101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Mot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011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110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111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Partie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⌀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{</m:t>
              </m:r>
              <m:r>
                <m:t>c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{</m:t>
              </m:r>
              <m:r>
                <m:t>b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{</m:t>
              </m:r>
              <m:r>
                <m:t>b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c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c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 </m:t>
              </m:r>
              <m:r>
                <m:t>b</m:t>
              </m:r>
              <m:r>
                <m:rPr>
                  <m:sty m:val="p"/>
                </m:rPr>
                <m:t>}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E</m:t>
              </m:r>
            </m:oMath>
          </w:p>
        </w:tc>
      </w:tr>
    </w:tbl>
    <w:p>
      <w:pPr>
        <w:pStyle w:val="BodyText"/>
      </w:pPr>
      <w:r>
        <w:t xml:space="preserve">Il y a bien</w:t>
      </w:r>
      <w:r>
        <w:t xml:space="preserve"> </w:t>
      </w:r>
      <m:oMath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parties. C'est aussi le nombre d'</w:t>
      </w:r>
      <w:r>
        <w:rPr>
          <w:bCs/>
          <w:b/>
        </w:rPr>
        <w:t xml:space="preserve">issues</w:t>
      </w:r>
      <w:r>
        <w:t xml:space="preserve"> </w:t>
      </w:r>
      <w:r>
        <w:t xml:space="preserve">d'un schéma de Bernoulli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épreuves (chaque épreuve : succès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ou échec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n):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format</w:t>
      </w:r>
      <w:r>
        <w:rPr>
          <w:rStyle w:val="NormalTok"/>
        </w:rPr>
        <w:t xml:space="preserve">(k, </w:t>
      </w:r>
      <w:r>
        <w:rPr>
          <w:rStyle w:val="StringTok"/>
        </w:rPr>
        <w:t xml:space="preserve">'03b'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les 8 mots 000, 001, ..., 111</w:t>
      </w:r>
    </w:p>
    <w:bookmarkEnd w:id="30"/>
    <w:bookmarkStart w:id="31" w:name="X7c4b06ab71593ab754f53af35ad79f9da3ecd95"/>
    <w:p>
      <w:pPr>
        <w:pStyle w:val="Heading3"/>
      </w:pPr>
      <w:r>
        <w:t xml:space="preserve">Complément du programme : mélanger une liste avec Python</w:t>
      </w:r>
    </w:p>
    <w:p>
      <w:pPr>
        <w:pStyle w:val="FirstParagraph"/>
      </w:pPr>
      <w:r>
        <w:t xml:space="preserve">Pour tirer une</w:t>
      </w:r>
      <w:r>
        <w:t xml:space="preserve"> </w:t>
      </w:r>
      <w:r>
        <w:rPr>
          <w:bCs/>
          <w:b/>
        </w:rPr>
        <w:t xml:space="preserve">permutation au hasard</w:t>
      </w:r>
      <w:r>
        <w:t xml:space="preserve">, on utilise `shuffle`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shuffle</w:t>
      </w:r>
      <w:r>
        <w:br/>
      </w:r>
      <w:r>
        <w:br/>
      </w:r>
      <w:r>
        <w:rPr>
          <w:rStyle w:val="NormalTok"/>
        </w:rPr>
        <w:t xml:space="preserve">liste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shuffle(liste)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(liste)   </w:t>
      </w:r>
      <w:r>
        <w:rPr>
          <w:rStyle w:val="CommentTok"/>
        </w:rPr>
        <w:t xml:space="preserve"># par exemple [3, 1, 5, 2, 4]</w:t>
      </w:r>
    </w:p>
    <w:bookmarkEnd w:id="31"/>
    <w:bookmarkStart w:id="32" w:name="ce-qui-peut-tomber-au-bac"/>
    <w:p>
      <w:pPr>
        <w:pStyle w:val="Heading3"/>
      </w:pPr>
      <w:r>
        <w:t xml:space="preserve">11. Ce qui peut tomber au bac</w:t>
      </w:r>
    </w:p>
    <w:p>
      <w:pPr>
        <w:numPr>
          <w:ilvl w:val="0"/>
          <w:numId w:val="101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principes de dénombrement</w:t>
      </w:r>
      <w:r>
        <w:t xml:space="preserve">,</w:t>
      </w:r>
      <w:r>
        <w:t xml:space="preserve"> </w:t>
      </w:r>
      <m:oMath>
        <m:r>
          <m:t>k</m:t>
        </m:r>
      </m:oMath>
      <w:r>
        <w:t xml:space="preserve">-uplets, permutations, arrangements (fiche 1).</w:t>
      </w:r>
    </w:p>
    <w:p>
      <w:pPr>
        <w:numPr>
          <w:ilvl w:val="0"/>
          <w:numId w:val="101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combinaisons</w:t>
      </w:r>
      <w:r>
        <w:t xml:space="preserve">, tirages simultanés, mains, comités, chemins, anagrammes (fiche 2).</w:t>
      </w:r>
    </w:p>
    <w:p>
      <w:pPr>
        <w:numPr>
          <w:ilvl w:val="0"/>
          <w:numId w:val="101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triangle de Pascal</w:t>
      </w:r>
      <w:r>
        <w:t xml:space="preserve">, le</w:t>
      </w:r>
      <w:r>
        <w:t xml:space="preserve"> </w:t>
      </w:r>
      <w:r>
        <w:rPr>
          <w:bCs/>
          <w:b/>
        </w:rPr>
        <w:t xml:space="preserve">binôme de Newton</w:t>
      </w:r>
      <w:r>
        <w:t xml:space="preserve"> </w:t>
      </w:r>
      <w:r>
        <w:t xml:space="preserve">et des démonstrations par dénombrement (fiche 3).</w:t>
      </w:r>
    </w:p>
    <w:p>
      <w:pPr>
        <w:numPr>
          <w:ilvl w:val="0"/>
          <w:numId w:val="101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problèmes de type bac</w:t>
      </w:r>
      <w:r>
        <w:t xml:space="preserve"> </w:t>
      </w:r>
      <w:r>
        <w:t xml:space="preserve">mêlant dénombrement et probabilités, avec Python (fiche 4 et exercices type bac).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Dénombrement : le cours</dc:title>
  <dc:creator>Antoine Boutin, plusquunprof.com</dc:creator>
  <dc:language>fr</dc:language>
  <cp:keywords/>
  <dcterms:created xsi:type="dcterms:W3CDTF">2026-10-08T18:20:33Z</dcterms:created>
  <dcterms:modified xsi:type="dcterms:W3CDTF">2026-10-08T18:20:33Z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