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Sinus et cosinus : exercices type bac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dans le style de l'épreuve du bac :</w:t>
      </w:r>
    </w:p>
    <w:p>
      <w:pPr>
        <w:numPr>
          <w:ilvl w:val="0"/>
          <w:numId w:val="1001"/>
        </w:numPr>
        <w:pStyle w:val="Compact"/>
      </w:pPr>
      <w:r>
        <w:t xml:space="preserve">un problème d'aire maximale avec un trapèze inscrit dans un demi-cercle ;</w:t>
      </w:r>
    </w:p>
    <w:p>
      <w:pPr>
        <w:numPr>
          <w:ilvl w:val="0"/>
          <w:numId w:val="1001"/>
        </w:numPr>
        <w:pStyle w:val="Compact"/>
      </w:pPr>
      <w:r>
        <w:t xml:space="preserve">l'étude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avec équation à solution unique et tangente ;</w:t>
      </w:r>
    </w:p>
    <w:p>
      <w:pPr>
        <w:numPr>
          <w:ilvl w:val="0"/>
          <w:numId w:val="1001"/>
        </w:numPr>
        <w:pStyle w:val="Compact"/>
      </w:pPr>
      <w:r>
        <w:t xml:space="preserve">l'équation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avec une suite définie par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de bac :</w:t>
      </w:r>
    </w:p>
    <w:p>
      <w:pPr>
        <w:numPr>
          <w:ilvl w:val="0"/>
          <w:numId w:val="1002"/>
        </w:numPr>
        <w:pStyle w:val="Compact"/>
      </w:pPr>
      <w:r>
        <w:t xml:space="preserve">dérivabilité justifiée ;</w:t>
      </w:r>
    </w:p>
    <w:p>
      <w:pPr>
        <w:numPr>
          <w:ilvl w:val="0"/>
          <w:numId w:val="1002"/>
        </w:numPr>
        <w:pStyle w:val="Compact"/>
      </w:pPr>
      <w:r>
        <w:t xml:space="preserve">formule citée ;</w:t>
      </w:r>
    </w:p>
    <w:p>
      <w:pPr>
        <w:numPr>
          <w:ilvl w:val="0"/>
          <w:numId w:val="1002"/>
        </w:numPr>
        <w:pStyle w:val="Compact"/>
      </w:pPr>
      <w:r>
        <w:t xml:space="preserve">signe justifié sur l'intervalle ;</w:t>
      </w:r>
    </w:p>
    <w:p>
      <w:pPr>
        <w:numPr>
          <w:ilvl w:val="0"/>
          <w:numId w:val="1002"/>
        </w:numPr>
        <w:pStyle w:val="Compact"/>
      </w:pPr>
      <w:r>
        <w:t xml:space="preserve">tableau complet ;</w:t>
      </w:r>
    </w:p>
    <w:p>
      <w:pPr>
        <w:numPr>
          <w:ilvl w:val="0"/>
          <w:numId w:val="1002"/>
        </w:numPr>
        <w:pStyle w:val="Compact"/>
      </w:pPr>
      <w:r>
        <w:t xml:space="preserve">théorèmes nommés ;</w:t>
      </w:r>
    </w:p>
    <w:p>
      <w:pPr>
        <w:numPr>
          <w:ilvl w:val="0"/>
          <w:numId w:val="1002"/>
        </w:numPr>
        <w:pStyle w:val="Compact"/>
      </w:pPr>
      <w:r>
        <w:t xml:space="preserve">conclusion en contexte.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30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le jour du bac.</w:t>
      </w:r>
    </w:p>
    <w:p>
      <w:pPr>
        <w:numPr>
          <w:ilvl w:val="0"/>
          <w:numId w:val="1003"/>
        </w:numPr>
        <w:pStyle w:val="Compact"/>
      </w:pPr>
      <w:r>
        <w:t xml:space="preserve">Vérifie que ta calculatrice est en</w:t>
      </w:r>
      <w:r>
        <w:t xml:space="preserve"> </w:t>
      </w:r>
      <w:r>
        <w:rPr>
          <w:bCs/>
          <w:b/>
        </w:rPr>
        <w:t xml:space="preserve">radians</w:t>
      </w:r>
      <w:r>
        <w:t xml:space="preserve"> </w:t>
      </w:r>
      <w:r>
        <w:t xml:space="preserve">avant de calculer une valeur approchée.</w:t>
      </w:r>
    </w:p>
    <w:p>
      <w:pPr>
        <w:numPr>
          <w:ilvl w:val="0"/>
          <w:numId w:val="1003"/>
        </w:numPr>
        <w:pStyle w:val="Compact"/>
      </w:pPr>
      <w:r>
        <w:t xml:space="preserve">Si tu bloques sur une question, écris « on admet que… » et passe à la suivante.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X3edbc9757e3265bdc4a2b0924911e0f4d5c230e"/>
    <w:p>
      <w:pPr>
        <w:pStyle w:val="Heading2"/>
      </w:pPr>
      <w:r>
        <w:t xml:space="preserve">Exercice 1 : un trapèze d'aire maximale dans un demi-cercle</w:t>
      </w:r>
    </w:p>
    <w:p>
      <w:pPr>
        <w:pStyle w:val="BlockText"/>
      </w:pPr>
      <w:r>
        <w:t xml:space="preserve">Dans un repère orthonormé, on considère le demi-cercle de centre</w:t>
      </w:r>
      <w:r>
        <w:t xml:space="preserve"> </w:t>
      </w:r>
      <m:oMath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1</m:t>
        </m:r>
      </m:oMath>
      <w:r>
        <w:t xml:space="preserve">, situé dans le demi-plan des ordonnées positives,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</w:t>
      </w:r>
    </w:p>
    <w:p>
      <w:pPr>
        <w:pStyle w:val="BlockText"/>
      </w:pPr>
      <w:r>
        <w:t xml:space="preserve">Pour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d>
          <m:dPr>
            <m:begChr m:val="]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 on note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le point du demi-cercle de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θ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sin</m:t>
            </m:r>
            <m:r>
              <m:t>θ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r>
          <m:rPr>
            <m:sty m:val="p"/>
          </m:rPr>
          <m:t>′</m:t>
        </m:r>
      </m:oMath>
      <w:r>
        <w:t xml:space="preserve"> </w:t>
      </w:r>
      <w:r>
        <w:t xml:space="preserve">le point de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θ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sin</m:t>
            </m:r>
            <m:r>
              <m:t>θ</m:t>
            </m:r>
          </m:e>
        </m:d>
      </m:oMath>
      <w:r>
        <w:t xml:space="preserve">. On note</w:t>
      </w:r>
      <w:r>
        <w:t xml:space="preserve"> </w:t>
      </w:r>
      <m:oMath>
        <m:r>
          <m:rPr>
            <m:sty m:val="p"/>
            <m:scr m:val="script"/>
          </m:rPr>
          <m:t>A</m:t>
        </m:r>
        <m:d>
          <m:dPr>
            <m:begChr m:val="("/>
            <m:endChr m:val=")"/>
            <m:sepChr m:val=""/>
            <m:grow/>
          </m:dPr>
          <m:e>
            <m:r>
              <m:t>θ</m:t>
            </m:r>
          </m:e>
        </m:d>
      </m:oMath>
      <w:r>
        <w:t xml:space="preserve"> </w:t>
      </w:r>
      <w:r>
        <w:t xml:space="preserve">l'aire du trapèze</w:t>
      </w:r>
      <w:r>
        <w:t xml:space="preserve"> </w:t>
      </w:r>
      <m:oMath>
        <m:r>
          <m:t>A</m:t>
        </m:r>
        <m:r>
          <m:t>B</m:t>
        </m:r>
        <m:r>
          <m:t>M</m:t>
        </m:r>
        <m:r>
          <m:t>M</m:t>
        </m:r>
        <m:r>
          <m:rPr>
            <m:sty m:val="p"/>
          </m:rPr>
          <m:t>′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rPr>
            <m:sty m:val="p"/>
            <m:scr m:val="script"/>
          </m:rPr>
          <m:t>A</m:t>
        </m:r>
        <m:d>
          <m:dPr>
            <m:begChr m:val="("/>
            <m:endChr m:val=")"/>
            <m:sepChr m:val="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θ</m:t>
            </m:r>
          </m:e>
        </m:d>
        <m:r>
          <m:rPr>
            <m:sty m:val="p"/>
          </m:rPr>
          <m:t>sin</m:t>
        </m:r>
        <m:r>
          <m:t>θ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rPr>
            <m:sty m:val="p"/>
            <m:scr m:val="script"/>
          </m:rPr>
          <m:t>A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et que</w:t>
      </w:r>
      <w:r>
        <w:t xml:space="preserve"> </w:t>
      </w:r>
      <m:oMath>
        <m:r>
          <m:rPr>
            <m:sty m:val="p"/>
            <m:scr m:val="script"/>
          </m:rPr>
          <m:t>A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cos</m:t>
            </m:r>
            <m:r>
              <m:t>θ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θ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rPr>
            <m:sty m:val="p"/>
            <m:scr m:val="script"/>
          </m:rPr>
          <m:t>A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Pour quelle valeur de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l'aire du trapèze est-elle maximale ? Quelle est cette aire maximale ?</w:t>
      </w:r>
    </w:p>
    <w:p>
      <w:r>
        <w:pict>
          <v:rect style="width:0;height:1.5pt" o:hralign="center" o:hrstd="t" o:hr="t"/>
        </w:pict>
      </w:r>
    </w:p>
    <w:bookmarkEnd w:id="20"/>
    <w:bookmarkStart w:id="21" w:name="Xccdf0617f0f4b487d3c399a0e05602dda0c5326"/>
    <w:p>
      <w:pPr>
        <w:pStyle w:val="Heading2"/>
      </w:pPr>
      <w:r>
        <w:t xml:space="preserve">Exercice 2 :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sin</m:t>
        </m:r>
        <m:r>
          <m:t>x</m:t>
        </m:r>
      </m:oMath>
      <w:r>
        <w:t xml:space="preserve">, tangente et équation à solution unique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sin</m:t>
        </m:r>
        <m:r>
          <m:t>x</m:t>
        </m:r>
      </m:oMath>
      <w:r>
        <w:t xml:space="preserve">. On note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sa courbe représentative.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la convexité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l'équation de la tangente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exactement deux solutions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 dont</w:t>
      </w:r>
      <w:r>
        <w:t xml:space="preserve"> </w:t>
      </w:r>
      <m:oMath>
        <m:r>
          <m:t>0</m:t>
        </m:r>
      </m:oMath>
      <w:r>
        <w:t xml:space="preserve">, et que l'autre, notée</w:t>
      </w:r>
      <w:r>
        <w:t xml:space="preserve"> </w:t>
      </w:r>
      <m:oMath>
        <m:r>
          <m:t>α</m:t>
        </m:r>
      </m:oMath>
      <w:r>
        <w:t xml:space="preserve">, appartient à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rPr>
            <m:sty m:val="p"/>
          </m:rPr>
          <m:t>,</m:t>
        </m:r>
        <m:r>
          <m:t>8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[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4" w:name="exercice-3-léquation-cos-xx-et-une-suite"/>
    <w:p>
      <w:pPr>
        <w:pStyle w:val="Heading2"/>
      </w:pPr>
      <w:r>
        <w:t xml:space="preserve">Exercice 3 : l'équation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 une suite</w:t>
      </w:r>
    </w:p>
    <w:p>
      <w:pPr>
        <w:pStyle w:val="BlockText"/>
      </w:pPr>
      <w:r>
        <w:rPr>
          <w:bCs/>
          <w:b/>
        </w:rPr>
        <w:t xml:space="preserve">Partie A.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par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et que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73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74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Partie B.</w:t>
      </w:r>
    </w:p>
    <w:p>
      <w:pPr>
        <w:pStyle w:val="BlockText"/>
      </w:pPr>
      <w:r>
        <w:t xml:space="preserve">On définit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par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Démontrer par récurrence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(valeurs approchées).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est-elle monotone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On admet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 vers un réel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 Montrer que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α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Écrire un script Python qui affiche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t>u</m:t>
            </m:r>
          </m:e>
          <m:sub>
            <m:r>
              <m:t>8</m:t>
            </m:r>
          </m:sub>
        </m:sSub>
      </m:oMath>
      <w:r>
        <w:t xml:space="preserve"> </w:t>
      </w:r>
      <w:r>
        <w:t xml:space="preserve">et interpréter les valeurs obtenues.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Les réflexes à retenir</w:t>
      </w:r>
    </w:p>
    <w:p>
      <w:pPr>
        <w:numPr>
          <w:ilvl w:val="0"/>
          <w:numId w:val="1004"/>
        </w:numPr>
        <w:pStyle w:val="Compact"/>
      </w:pPr>
      <w:r>
        <w:t xml:space="preserve">Un problème géométrique se ramène à une</w:t>
      </w:r>
      <w:r>
        <w:t xml:space="preserve"> </w:t>
      </w:r>
      <w:r>
        <w:rPr>
          <w:bCs/>
          <w:b/>
        </w:rPr>
        <w:t xml:space="preserve">fonction d'une variable</w:t>
      </w:r>
      <w:r>
        <w:t xml:space="preserve"> </w:t>
      </w:r>
      <w:r>
        <w:t xml:space="preserve">(ici</w:t>
      </w:r>
      <w:r>
        <w:t xml:space="preserve"> </w:t>
      </w:r>
      <m:oMath>
        <m:r>
          <m:t>θ</m:t>
        </m:r>
      </m:oMath>
      <w:r>
        <w:t xml:space="preserve">), dont on étudie les variations, puis on</w:t>
      </w:r>
      <w:r>
        <w:t xml:space="preserve"> </w:t>
      </w:r>
      <w:r>
        <w:rPr>
          <w:bCs/>
          <w:b/>
        </w:rPr>
        <w:t xml:space="preserve">conclut en contexte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Pour le signe d'une dérivée trigonométrique,</w:t>
      </w:r>
      <w:r>
        <w:t xml:space="preserve"> </w:t>
      </w:r>
      <w:r>
        <w:rPr>
          <w:bCs/>
          <w:b/>
        </w:rPr>
        <w:t xml:space="preserve">précise l'intervalle</w:t>
      </w:r>
      <w:r>
        <w:t xml:space="preserve"> </w:t>
      </w:r>
      <w:r>
        <w:t xml:space="preserve">et cite la monotonie du cosinus ou du sinus sur cet intervalle.</w:t>
      </w:r>
    </w:p>
    <w:p>
      <w:pPr>
        <w:numPr>
          <w:ilvl w:val="0"/>
          <w:numId w:val="1004"/>
        </w:numPr>
        <w:pStyle w:val="Compact"/>
      </w:pPr>
      <w:r>
        <w:t xml:space="preserve">Une 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avec une solution évidente (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) et une autre à trouver se traite</w:t>
      </w:r>
      <w:r>
        <w:t xml:space="preserve"> </w:t>
      </w:r>
      <w:r>
        <w:rPr>
          <w:bCs/>
          <w:b/>
        </w:rPr>
        <w:t xml:space="preserve">par intervalles de monotonie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Pour une suite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la limite se trouve par</w:t>
      </w:r>
      <w:r>
        <w:t xml:space="preserve"> </w:t>
      </w:r>
      <w:r>
        <w:rPr>
          <w:bCs/>
          <w:b/>
        </w:rPr>
        <w:t xml:space="preserve">continuité</w:t>
      </w:r>
      <w:r>
        <w:t xml:space="preserve">, et c'est l'</w:t>
      </w:r>
      <w:r>
        <w:rPr>
          <w:bCs/>
          <w:b/>
        </w:rPr>
        <w:t xml:space="preserve">unicité</w:t>
      </w:r>
      <w:r>
        <w:t xml:space="preserve"> </w:t>
      </w:r>
      <w:r>
        <w:t xml:space="preserve">de la solution qui l'identifie.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Radians</w:t>
      </w:r>
      <w:r>
        <w:t xml:space="preserve"> </w:t>
      </w:r>
      <w:r>
        <w:t xml:space="preserve">pour toutes les valeurs approchées.</w:t>
      </w:r>
    </w:p>
    <w:bookmarkStart w:id="23" w:name="aller-plus-loin-avec-les-vrais-sujets"/>
    <w:p>
      <w:pPr>
        <w:pStyle w:val="Heading3"/>
      </w:pPr>
      <w:r>
        <w:t xml:space="preserve">Aller plus loin avec les vrais sujets</w:t>
      </w:r>
    </w:p>
    <w:p>
      <w:pPr>
        <w:pStyle w:val="FirstParagraph"/>
      </w:pPr>
      <w:r>
        <w:t xml:space="preserve">Quand tu es à l'aise avec ce chapitre, entraîne-toi sur les études de fonctions trigonométriques des sujets officiels des années précédentes.</w:t>
      </w:r>
    </w:p>
    <w:p>
      <w:pPr>
        <w:pStyle w:val="BodyText"/>
      </w:pPr>
      <w:r>
        <w:t xml:space="preserve">Ils sont disponibles sur le site de l'</w:t>
      </w:r>
      <w:hyperlink r:id="rId22">
        <w:r>
          <w:rPr>
            <w:rStyle w:val="Hyperlink"/>
          </w:rPr>
          <w:t xml:space="preserve">APMEP</w:t>
        </w:r>
      </w:hyperlink>
      <w:r>
        <w:t xml:space="preserve">.</w:t>
      </w:r>
    </w:p>
    <w:p>
      <w:pPr>
        <w:pStyle w:val="BodyText"/>
      </w:pPr>
      <w:r>
        <w:t xml:space="preserve">Chronomètre-toi et rédige comme le jour du bac.</w:t>
      </w:r>
    </w:p>
    <w:bookmarkEnd w:id="23"/>
    <w:bookmarkEnd w:id="24"/>
    <w:bookmarkStart w:id="41" w:name="corrigés"/>
    <w:p>
      <w:pPr>
        <w:pStyle w:val="Heading2"/>
      </w:pPr>
      <w:r>
        <w:t xml:space="preserve">Corrigés</w:t>
      </w:r>
    </w:p>
    <w:bookmarkStart w:id="25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Le trapèze</w:t>
      </w:r>
      <w:r>
        <w:t xml:space="preserve"> </w:t>
      </w:r>
      <m:oMath>
        <m:r>
          <m:t>A</m:t>
        </m:r>
        <m:r>
          <m:t>B</m:t>
        </m:r>
        <m:r>
          <m:t>M</m:t>
        </m:r>
        <m:r>
          <m:t>M</m:t>
        </m:r>
        <m:r>
          <m:rPr>
            <m:sty m:val="p"/>
          </m:rPr>
          <m:t>′</m:t>
        </m:r>
      </m:oMath>
      <w:r>
        <w:t xml:space="preserve"> </w:t>
      </w:r>
      <w:r>
        <w:t xml:space="preserve">a deux bases parallèles à l'axe des abscisses :</w:t>
      </w:r>
    </w:p>
    <w:p>
      <w:pPr>
        <w:numPr>
          <w:ilvl w:val="0"/>
          <w:numId w:val="1005"/>
        </w:numPr>
        <w:pStyle w:val="Compact"/>
      </w:pP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 de longueur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5"/>
        </w:numPr>
        <w:pStyle w:val="Compact"/>
      </w:pPr>
      <m:oMath>
        <m:d>
          <m:dPr>
            <m:begChr m:val="["/>
            <m:endChr m:val="]"/>
            <m:sepChr m:val=""/>
            <m:grow/>
          </m:dPr>
          <m:e>
            <m:r>
              <m:t>M</m:t>
            </m:r>
            <m:r>
              <m:rPr>
                <m:sty m:val="p"/>
              </m:rPr>
              <m:t>′</m:t>
            </m:r>
            <m:r>
              <m:t>M</m:t>
            </m:r>
          </m:e>
        </m:d>
      </m:oMath>
      <w:r>
        <w:t xml:space="preserve">, de longueur</w:t>
      </w:r>
      <w:r>
        <w:t xml:space="preserve"> </w:t>
      </w:r>
      <m:oMath>
        <m:r>
          <m:t>M</m:t>
        </m:r>
        <m:r>
          <m:t>M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cos</m:t>
        </m:r>
        <m:r>
          <m:t>θ</m:t>
        </m:r>
      </m:oMath>
      <w:r>
        <w:t xml:space="preserve"> </w:t>
      </w:r>
      <w:r>
        <w:t xml:space="preserve">(les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r>
          <m:rPr>
            <m:sty m:val="p"/>
          </m:rPr>
          <m:t>′</m:t>
        </m:r>
      </m:oMath>
      <w:r>
        <w:t xml:space="preserve"> </w:t>
      </w:r>
      <w:r>
        <w:t xml:space="preserve">ont pour abscisses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cos</m:t>
        </m:r>
        <m:r>
          <m:t>θ</m:t>
        </m:r>
      </m:oMath>
      <w:r>
        <w:t xml:space="preserve">, avec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&gt;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Sa hauteur est la distance entre ces deux bases, c'est-à-dire l'ordonnée commune</w:t>
      </w:r>
      <w:r>
        <w:t xml:space="preserve"> </w:t>
      </w:r>
      <m:oMath>
        <m:r>
          <m:rPr>
            <m:sty m:val="p"/>
          </m:rPr>
          <m:t>sin</m:t>
        </m:r>
        <m:r>
          <m:t>θ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  <m:scr m:val="script"/>
            </m:rPr>
            <m:t>A</m:t>
          </m:r>
          <m:d>
            <m:dPr>
              <m:begChr m:val="("/>
              <m:endChr m:val=")"/>
              <m:sepChr m:val=""/>
              <m:grow/>
            </m:dPr>
            <m:e>
              <m:r>
                <m:t>θ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×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t>B</m:t>
              </m:r>
              <m:r>
                <m:rPr>
                  <m:sty m:val="p"/>
                </m:rPr>
                <m:t>+</m:t>
              </m:r>
              <m:r>
                <m:t>M</m:t>
              </m:r>
              <m:r>
                <m:t>M</m:t>
              </m:r>
              <m:r>
                <m:rPr>
                  <m:sty m:val="p"/>
                </m:rPr>
                <m:t>′</m:t>
              </m:r>
            </m:e>
          </m:d>
          <m:r>
            <m:rPr>
              <m:sty m:val="p"/>
            </m:rPr>
            <m:t>×</m:t>
          </m:r>
          <m:r>
            <m:rPr>
              <m:nor/>
              <m:sty m:val="p"/>
            </m:rPr>
            <m:t>hauteur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×</m:t>
          </m:r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cos</m:t>
              </m:r>
              <m:r>
                <m:t>θ</m:t>
              </m:r>
            </m:e>
          </m:d>
          <m:r>
            <m:rPr>
              <m:sty m:val="p"/>
            </m:rPr>
            <m:t>×</m:t>
          </m:r>
          <m:r>
            <m:rPr>
              <m:sty m:val="p"/>
            </m:rPr>
            <m:t>sin</m:t>
          </m:r>
          <m:r>
            <m:t>θ</m:t>
          </m:r>
        </m:oMath>
      </m:oMathPara>
    </w:p>
    <w:p>
      <w:pPr>
        <w:pStyle w:val="FirstParagraph"/>
      </w:pPr>
      <m:oMath>
        <m:r>
          <m:rPr>
            <m:sty m:val="p"/>
            <m:scr m:val="script"/>
          </m:rPr>
          <m:t>A</m:t>
        </m:r>
        <m:d>
          <m:dPr>
            <m:begChr m:val="("/>
            <m:endChr m:val=")"/>
            <m:sepChr m:val="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θ</m:t>
            </m:r>
          </m:e>
        </m:d>
        <m:r>
          <m:rPr>
            <m:sty m:val="p"/>
          </m:rPr>
          <m:t>sin</m:t>
        </m:r>
        <m:r>
          <m:t>θ</m:t>
        </m:r>
      </m:oMath>
    </w:p>
    <w:bookmarkEnd w:id="25"/>
    <w:bookmarkStart w:id="26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rPr>
            <m:sty m:val="p"/>
            <m:scr m:val="script"/>
          </m:rPr>
          <m:t>A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comme produit de</w:t>
      </w:r>
      <w:r>
        <w:t xml:space="preserve"> </w:t>
      </w:r>
      <m:oMath>
        <m:r>
          <m:t>θ</m:t>
        </m:r>
        <m:r>
          <m:rPr>
            <m:sty m:val="p"/>
          </m:rPr>
          <m:t>↦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θ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θ</m:t>
        </m:r>
        <m:r>
          <m:rPr>
            <m:sty m:val="p"/>
          </m:rPr>
          <m:t>↦</m:t>
        </m:r>
        <m:r>
          <m:rPr>
            <m:sty m:val="p"/>
          </m:rPr>
          <m:t>sin</m:t>
        </m:r>
        <m:r>
          <m:t>θ</m:t>
        </m:r>
      </m:oMath>
      <w:r>
        <w:t xml:space="preserve">, dérivables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On applique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θ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θ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θ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θ</m:t>
        </m:r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  <m:scr m:val="script"/>
            </m:rPr>
            <m:t>A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θ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p>
            <m:e>
              <m:r>
                <m:rPr>
                  <m:sty m:val="p"/>
                </m:rPr>
                <m:t>sin</m:t>
              </m:r>
            </m:e>
            <m:sup>
              <m:r>
                <m:t>2</m:t>
              </m:r>
            </m:sup>
          </m:sSup>
          <m:r>
            <m:t>θ</m:t>
          </m:r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cos</m:t>
              </m:r>
              <m:r>
                <m:t>θ</m:t>
              </m:r>
            </m:e>
          </m:d>
          <m:r>
            <m:rPr>
              <m:sty m:val="p"/>
            </m:rPr>
            <m:t>cos</m:t>
          </m:r>
          <m:r>
            <m:t>θ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p"/>
                    </m:rPr>
                    <m:t>cos</m:t>
                  </m:r>
                </m:e>
                <m:sup>
                  <m:r>
                    <m:t>2</m:t>
                  </m:r>
                </m:sup>
              </m:sSup>
              <m:r>
                <m:t>θ</m:t>
              </m:r>
            </m:e>
          </m:d>
          <m:r>
            <m:rPr>
              <m:sty m:val="p"/>
            </m:rPr>
            <m:t>+</m:t>
          </m:r>
          <m:r>
            <m:rPr>
              <m:sty m:val="p"/>
            </m:rPr>
            <m:t>cos</m:t>
          </m:r>
          <m:r>
            <m:t>θ</m:t>
          </m:r>
          <m:r>
            <m:rPr>
              <m:sty m:val="p"/>
            </m:rPr>
            <m:t>+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r>
            <m:t>θ</m:t>
          </m:r>
          <m:r>
            <m:rPr>
              <m:sty m:val="p"/>
            </m:rPr>
            <m:t>=</m:t>
          </m:r>
          <m:r>
            <m:t>2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r>
            <m:t>θ</m:t>
          </m:r>
          <m:r>
            <m:rPr>
              <m:sty m:val="p"/>
            </m:rPr>
            <m:t>+</m:t>
          </m:r>
          <m:r>
            <m:rPr>
              <m:sty m:val="p"/>
            </m:rPr>
            <m:t>cos</m:t>
          </m:r>
          <m:r>
            <m:t>θ</m:t>
          </m:r>
          <m:r>
            <m:rPr>
              <m:sty m:val="p"/>
            </m:rPr>
            <m:t>−</m:t>
          </m:r>
          <m:r>
            <m:t>1</m:t>
          </m:r>
        </m:oMath>
      </m:oMathPara>
    </w:p>
    <w:p>
      <w:pPr>
        <w:pStyle w:val="FirstParagraph"/>
      </w:pPr>
      <w:r>
        <w:t xml:space="preserve">On factorise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θ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  <m:scr m:val="script"/>
          </m:rPr>
          <m:t>A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cos</m:t>
            </m:r>
            <m:r>
              <m:t>θ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θ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bookmarkEnd w:id="26"/>
    <w:bookmarkStart w:id="27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 Le signe de</w:t>
      </w:r>
      <w:r>
        <w:t xml:space="preserve"> </w:t>
      </w:r>
      <m:oMath>
        <m:r>
          <m:rPr>
            <m:sty m:val="p"/>
            <m:scr m:val="script"/>
          </m:rPr>
          <m:t>A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θ</m:t>
            </m:r>
          </m:e>
        </m:d>
      </m:oMath>
      <w:r>
        <w:t xml:space="preserve"> </w:t>
      </w:r>
      <w:r>
        <w:t xml:space="preserve">est celui de</w:t>
      </w:r>
      <w:r>
        <w:t xml:space="preserve"> </w:t>
      </w:r>
      <m:oMath>
        <m:r>
          <m:t>2</m:t>
        </m:r>
        <m:r>
          <m:rPr>
            <m:sty m:val="p"/>
          </m:rPr>
          <m:t>cos</m:t>
        </m:r>
        <m:r>
          <m:t>θ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2</m:t>
        </m:r>
        <m:r>
          <m:rPr>
            <m:sty m:val="p"/>
          </m:rPr>
          <m:t>cos</m:t>
        </m:r>
        <m:r>
          <m:t>θ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cos</m:t>
        </m:r>
        <m:r>
          <m:t>θ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⇔</m:t>
        </m:r>
        <m:r>
          <m:t>θ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 (Sur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 le cosinus est strictement décroissant et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.)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rPr>
            <m:sty m:val="p"/>
            <m:scr m:val="script"/>
          </m:rPr>
          <m:t>A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rPr>
            <m:sty m:val="p"/>
            <m:scr m:val="script"/>
          </m:rPr>
          <m:t>A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  <m:scr m:val="script"/>
          </m:rPr>
          <m:t>A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Tableau de variations.</w:t>
      </w:r>
      <w:r>
        <w:t xml:space="preserve"> </w:t>
      </w:r>
      <m:oMath>
        <m:r>
          <m:rPr>
            <m:sty m:val="p"/>
            <m:scr m:val="script"/>
          </m:rPr>
          <m:t>A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d>
          <m:dPr>
            <m:begChr m:val="]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(de la limite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  <m:scr m:val="script"/>
          </m:rPr>
          <m:t>A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). Puis strictement décroissante sur</w:t>
      </w:r>
      <w:r>
        <w:t xml:space="preserve"> </w:t>
      </w:r>
      <m:oMath>
        <m:d>
          <m:dPr>
            <m:begChr m:val="[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(de</w:t>
      </w:r>
      <w:r>
        <w:t xml:space="preserve"> </w:t>
      </w:r>
      <m:oMath>
        <m:r>
          <m:rPr>
            <m:sty m:val="p"/>
            <m:scr m:val="script"/>
          </m:rPr>
          <m:t>A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à la limite</w:t>
      </w:r>
      <w:r>
        <w:t xml:space="preserve"> </w:t>
      </w:r>
      <m:oMath>
        <m:r>
          <m:rPr>
            <m:sty m:val="p"/>
            <m:scr m:val="script"/>
          </m:rPr>
          <m:t>A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1</m:t>
        </m:r>
      </m:oMath>
      <w:r>
        <w:t xml:space="preserve">).</w:t>
      </w:r>
    </w:p>
    <w:p>
      <w:pPr>
        <w:pStyle w:val="BodyText"/>
      </w:pPr>
      <m:oMath>
        <m:r>
          <m:rPr>
            <m:sty m:val="p"/>
            <m:scr m:val="script"/>
          </m:rPr>
          <m:t>A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30</m:t>
        </m:r>
      </m:oMath>
    </w:p>
    <w:bookmarkEnd w:id="27"/>
    <w:bookmarkStart w:id="28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D'après le tableau de variations,</w:t>
      </w:r>
      <w:r>
        <w:t xml:space="preserve"> </w:t>
      </w:r>
      <m:oMath>
        <m:r>
          <m:rPr>
            <m:sty m:val="p"/>
            <m:scr m:val="script"/>
          </m:rPr>
          <m:t>A</m:t>
        </m:r>
      </m:oMath>
      <w:r>
        <w:t xml:space="preserve"> </w:t>
      </w:r>
      <w:r>
        <w:t xml:space="preserve">admet un maximum en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 égal à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L'aire du trapèze est maximale pour</w:t>
      </w:r>
      <w:r>
        <w:rPr>
          <w:bCs/>
          <w:b/>
        </w:rPr>
        <w:t xml:space="preserve"> </w:t>
      </w:r>
      <m:oMath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 c'est-à-dire lorsque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 pour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Cette aire maximale vaut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3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30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unités d'aire.</w:t>
      </w:r>
    </w:p>
    <w:bookmarkEnd w:id="28"/>
    <w:bookmarkStart w:id="29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les deux bases et la hauteur sont identifiées avec les coordonnées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r>
          <m:rPr>
            <m:sty m:val="p"/>
          </m:rPr>
          <m:t>′</m:t>
        </m:r>
      </m:oMath>
      <w:r>
        <w:t xml:space="preserve">, la formule de l'aire du trapèze est citée.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dérivabilité justifiée, formule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</m:oMath>
      <w:r>
        <w:t xml:space="preserve"> </w:t>
      </w:r>
      <w:r>
        <w:t xml:space="preserve">citée, utilisation de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</m:oMath>
      <w:r>
        <w:t xml:space="preserve">, factorisation d'un trinôme en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signe justifié (</w:t>
      </w: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2</m:t>
        </m:r>
        <m:r>
          <m:rPr>
            <m:sty m:val="p"/>
          </m:rPr>
          <m:t>cos</m:t>
        </m:r>
        <m:r>
          <m:t>θ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t>θ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), tableau avec la valeur du maximum et le comportement aux bornes.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conclusion en contexte, avec la valeur de</w:t>
      </w:r>
      <w:r>
        <w:t xml:space="preserve"> </w:t>
      </w:r>
      <m:oMath>
        <m:r>
          <m:t>θ</m:t>
        </m:r>
      </m:oMath>
      <w:r>
        <w:t xml:space="preserve">, la position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et l'aire.</w:t>
      </w:r>
    </w:p>
    <w:bookmarkEnd w:id="29"/>
    <w:bookmarkStart w:id="30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comme somme de fonctions dérivables. Pour tout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cos</m:t>
        </m:r>
        <m:r>
          <m:t>x</m:t>
        </m:r>
      </m:oMath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 (Sur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 le cosinus est strictement décroissant et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.)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Tableau de variations.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,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69</m:t>
        </m:r>
      </m:oMath>
      <w:r>
        <w:t xml:space="preserve">. Puis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</m:e>
        </m:d>
        <m:r>
          <m:rPr>
            <m:sty m:val="p"/>
          </m:rPr>
          <m:t>=</m:t>
        </m:r>
        <m:r>
          <m:t>π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minimum de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rPr>
          <w:bCs/>
          <w:b/>
        </w:rPr>
        <w:t xml:space="preserve">.</w:t>
      </w:r>
    </w:p>
    <w:bookmarkEnd w:id="30"/>
    <w:bookmarkStart w:id="31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sin</m:t>
        </m:r>
        <m:r>
          <m:t>x</m:t>
        </m:r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Sa courbe est au-dessus de chacune de ses tangentes.</w:t>
      </w:r>
    </w:p>
    <w:bookmarkEnd w:id="31"/>
    <w:bookmarkStart w:id="32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cos</m:t>
        </m:r>
        <m:r>
          <m:t>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La tangente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</m:oMath>
      <w:r>
        <w:t xml:space="preserve">.</w:t>
      </w:r>
    </w:p>
    <w:p>
      <w:pPr>
        <w:pStyle w:val="BodyText"/>
      </w:pPr>
      <m:oMath>
        <m:r>
          <m:t>T</m:t>
        </m:r>
        <m:r>
          <m:rPr>
            <m:sty m:val="p"/>
          </m:rPr>
          <m:t>:</m:t>
        </m:r>
        <m:r>
          <m:t> 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convexe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est au-dessus de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.</w:t>
      </w:r>
    </w:p>
    <w:bookmarkEnd w:id="32"/>
    <w:bookmarkStart w:id="33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strictement décroissante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]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,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seulement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continue et strictement croissante,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69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</m:e>
        </m:d>
        <m:r>
          <m:rPr>
            <m:sty m:val="p"/>
          </m:rPr>
          <m:t>=</m:t>
        </m:r>
        <m:r>
          <m:t>π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strictement compris entre ces valeurs.</w:t>
      </w:r>
    </w:p>
    <w:p>
      <w:pPr>
        <w:pStyle w:val="BodyText"/>
      </w:pPr>
      <w:r>
        <w:t xml:space="preserve">D'après le corollaire du théorème des valeurs intermédiaires,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n'a pas d'autre solution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que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exactement deux solutions dans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α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Encadrement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8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sin</m:t>
        </m:r>
        <m:r>
          <m:t>1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148</m:t>
        </m:r>
        <m:r>
          <m:rPr>
            <m:sty m:val="p"/>
          </m:rPr>
          <m:t>&lt;</m:t>
        </m:r>
        <m:r>
          <m:t>0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9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sin</m:t>
        </m:r>
        <m:r>
          <m:t>1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007</m:t>
        </m:r>
        <m:r>
          <m:rPr>
            <m:sty m:val="p"/>
          </m:rPr>
          <m:t>&gt;</m:t>
        </m:r>
        <m:r>
          <m:t>0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1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,</m:t>
        </m:r>
        <m:r>
          <m:t>9</m:t>
        </m:r>
      </m:oMath>
    </w:p>
    <w:bookmarkEnd w:id="33"/>
    <w:bookmarkStart w:id="34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dérivée, résolution de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avec la décroissance du cosinus, tableau avec valeurs.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calculée, signe de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justifié.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calculés avant l'équation, position par convexité.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décomposition en deux intervalles,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traité séparément, corollaire du TVI cité avec ses hypothèses, encadrement justifié par deux valeurs.</w:t>
      </w:r>
    </w:p>
    <w:bookmarkEnd w:id="34"/>
    <w:bookmarkStart w:id="35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comme différence de fonctions dérivables, donc continue. 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De plus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 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46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rPr>
            <m:sty m:val="p"/>
          </m:rPr>
          <m:t>cos</m:t>
        </m:r>
        <m:r>
          <m:t>1</m:t>
        </m:r>
        <m:r>
          <m:rPr>
            <m:sty m:val="p"/>
          </m:rPr>
          <m:t>&lt;</m:t>
        </m:r>
        <m:r>
          <m:t>1</m:t>
        </m:r>
      </m:oMath>
      <w:r>
        <w:t xml:space="preserve">). Donc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.</w:t>
      </w:r>
    </w:p>
    <w:p>
      <w:pPr>
        <w:pStyle w:val="BodyText"/>
      </w:pPr>
      <w:r>
        <w:t xml:space="preserve">D'après le corollaire du théorème des valeurs intermédiaires :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une unique solution</w:t>
      </w:r>
      <w:r>
        <w:rPr>
          <w:bCs/>
          <w:b/>
        </w:rPr>
        <w:t xml:space="preserve"> </w:t>
      </w:r>
      <m:oMath>
        <m:r>
          <m:t>α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dans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et</w:t>
      </w:r>
      <w:r>
        <w:t xml:space="preserve"> </w:t>
      </w:r>
      <m:oMath>
        <m:r>
          <m:t>α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Encadrement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73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0</m:t>
        </m:r>
        <m:r>
          <m:rPr>
            <m:sty m:val="p"/>
          </m:rPr>
          <m:t>,</m:t>
        </m:r>
        <m:r>
          <m:t>73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73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015</m:t>
        </m:r>
        <m:r>
          <m:rPr>
            <m:sty m:val="p"/>
          </m:rPr>
          <m:t>&gt;</m:t>
        </m:r>
        <m:r>
          <m:t>0</m:t>
        </m:r>
      </m:oMath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74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0</m:t>
        </m:r>
        <m:r>
          <m:rPr>
            <m:sty m:val="p"/>
          </m:rPr>
          <m:t>,</m:t>
        </m:r>
        <m:r>
          <m:t>74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74</m:t>
        </m:r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0015</m:t>
        </m:r>
        <m:r>
          <m:rPr>
            <m:sty m:val="p"/>
          </m:rPr>
          <m:t>&lt;</m:t>
        </m:r>
        <m:r>
          <m:t>0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strictement décroissante :</w:t>
      </w:r>
    </w:p>
    <w:p>
      <w:pPr>
        <w:pStyle w:val="BodyText"/>
      </w:pPr>
      <m:oMath>
        <m:r>
          <m:t>0</m:t>
        </m:r>
        <m:r>
          <m:rPr>
            <m:sty m:val="p"/>
          </m:rPr>
          <m:t>,</m:t>
        </m:r>
        <m:r>
          <m:t>73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74</m:t>
        </m:r>
      </m:oMath>
    </w:p>
    <w:bookmarkEnd w:id="35"/>
    <w:bookmarkStart w:id="36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: «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(hypothèse de récurrence).</w:t>
      </w:r>
    </w:p>
    <w:p>
      <w:pPr>
        <w:pStyle w:val="BodyText"/>
      </w:pPr>
      <w:r>
        <w:t xml:space="preserve">La fonction cosinus est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  <m:r>
          <m:rPr>
            <m:sty m:val="p"/>
          </m:rPr>
          <m:t>⊃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rPr>
            <m:sty m:val="p"/>
          </m:rPr>
          <m:t>cos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cos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cos</m:t>
        </m:r>
        <m:r>
          <m:t>0</m:t>
        </m:r>
      </m:oMath>
      <w:r>
        <w:t xml:space="preserve">, soit</w:t>
      </w:r>
      <w:r>
        <w:t xml:space="preserve"> </w:t>
      </w:r>
      <m:oMath>
        <m:r>
          <m:rPr>
            <m:sty m:val="p"/>
          </m:rPr>
          <m:t>cos</m:t>
        </m:r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</w:p>
    <w:p>
      <w:pPr>
        <w:pStyle w:val="BodyText"/>
      </w:pP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bookmarkEnd w:id="36"/>
    <w:bookmarkStart w:id="37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cos</m:t>
        </m:r>
        <m:r>
          <m:t>1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5403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5403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8576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8576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6543</m:t>
        </m:r>
      </m:oMath>
    </w:p>
    <w:p>
      <w:pPr>
        <w:pStyle w:val="BodyText"/>
      </w:pPr>
      <w:r>
        <w:t xml:space="preserve">On a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, puis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&gt;</m:t>
        </m:r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 puis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: la suite descend, monte, descend.</w:t>
      </w:r>
    </w:p>
    <w:p>
      <w:pPr>
        <w:pStyle w:val="BodyText"/>
      </w:pPr>
      <w:r>
        <w:rPr>
          <w:bCs/>
          <w:b/>
        </w:rPr>
        <w:t xml:space="preserve">Elle n'est pas monotone.</w:t>
      </w:r>
    </w:p>
    <w:p>
      <w:pPr>
        <w:pStyle w:val="BodyText"/>
      </w:pPr>
      <w:r>
        <w:t xml:space="preserve">C'est normal : la fonction cosinus est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donc les termes alternent de part et d'autre de la solution.</w:t>
      </w:r>
    </w:p>
    <w:bookmarkEnd w:id="37"/>
    <w:bookmarkStart w:id="38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 D'après la question 2,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rPr>
            <m:sty m:val="p"/>
          </m:rPr>
          <m:t>ℓ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(passage à la limite dans l'encadrement).</w:t>
      </w:r>
    </w:p>
    <w:p>
      <w:pPr>
        <w:pStyle w:val="BodyText"/>
      </w:pPr>
      <w:r>
        <w:t xml:space="preserve">La fonction cosinus est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En passant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on obtient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rPr>
            <m:sty m:val="p"/>
          </m:rPr>
          <m:t>ℓ</m:t>
        </m:r>
      </m:oMath>
      <w:r>
        <w:t xml:space="preserve">. 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rPr>
            <m:sty m:val="p"/>
          </m:rPr>
          <m:t>ℓ</m:t>
        </m:r>
        <m:r>
          <m:rPr>
            <m:sty m:val="p"/>
          </m:rPr>
          <m:t>−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 que, d'après la question 1,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est l'</w:t>
      </w:r>
      <w:r>
        <w:rPr>
          <w:bCs/>
          <w:b/>
        </w:rPr>
        <w:t xml:space="preserve">unique</w:t>
      </w:r>
      <w:r>
        <w:t xml:space="preserve"> </w:t>
      </w:r>
      <w:r>
        <w:t xml:space="preserve">solution de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α</m:t>
        </m:r>
      </m:oMath>
    </w:p>
    <w:bookmarkEnd w:id="38"/>
    <w:bookmarkStart w:id="39" w:name="correction-de-la-question-5"/>
    <w:p>
      <w:pPr>
        <w:pStyle w:val="Heading3"/>
      </w:pPr>
      <w:r>
        <w:t xml:space="preserve">Correction de la question 5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cos</w:t>
      </w:r>
      <w:r>
        <w:br/>
      </w:r>
      <w:r>
        <w:br/>
      </w:r>
      <w:r>
        <w:rPr>
          <w:rStyle w:val="NormalTok"/>
        </w:rPr>
        <w:t xml:space="preserve">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cos(u)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(n, u)</w:t>
      </w:r>
    </w:p>
    <w:p>
      <w:pPr>
        <w:pStyle w:val="FirstParagraph"/>
      </w:pPr>
      <w:r>
        <w:t xml:space="preserve">Valeurs approchées :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5403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8576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6543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7935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5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7014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u</m:t>
            </m:r>
          </m:e>
          <m:sub>
            <m:r>
              <m:t>6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7640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u</m:t>
            </m:r>
          </m:e>
          <m:sub>
            <m:r>
              <m:t>7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7221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u</m:t>
            </m:r>
          </m:e>
          <m:sub>
            <m:r>
              <m:t>8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7504</m:t>
        </m:r>
      </m:oMath>
    </w:p>
    <w:p>
      <w:pPr>
        <w:pStyle w:val="BodyText"/>
      </w:pPr>
      <w:r>
        <w:rPr>
          <w:bCs/>
          <w:b/>
        </w:rPr>
        <w:t xml:space="preserve">Interprétation :</w:t>
      </w:r>
      <w:r>
        <w:t xml:space="preserve"> </w:t>
      </w:r>
      <w:r>
        <w:t xml:space="preserve">les termes alternent au-dessus et en dessous de</w:t>
      </w:r>
      <w:r>
        <w:t xml:space="preserve"> </w:t>
      </w:r>
      <m:oMath>
        <m:r>
          <m:t>α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739</m:t>
        </m:r>
      </m:oMath>
      <w:r>
        <w:t xml:space="preserve"> </w:t>
      </w:r>
      <w:r>
        <w:t xml:space="preserve">en s'en rapprochant. C'est cohérent avec la convergence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vers</w:t>
      </w:r>
      <w:r>
        <w:t xml:space="preserve"> </w:t>
      </w:r>
      <m:oMath>
        <m:r>
          <m:t>α</m:t>
        </m:r>
      </m:oMath>
      <w:r>
        <w:t xml:space="preserve">, sans monotonie.</w:t>
      </w:r>
    </w:p>
    <w:bookmarkEnd w:id="39"/>
    <w:bookmarkStart w:id="40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justifié (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), corollaire du TVI cité avec ses hypothèses, encadrement par deux valeurs.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hypothèse de récurrence utilisée, décroissance du cosinus citée avec son intervalle,</w:t>
      </w:r>
      <w:r>
        <w:t xml:space="preserve"> </w:t>
      </w:r>
      <m:oMath>
        <m:r>
          <m:rPr>
            <m:sty m:val="p"/>
          </m:rPr>
          <m:t>cos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justifié.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trois termes calculés, non-monotonie justifiée par les comparaisons.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continuité du cosinus, passage à la limite,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et</w:t>
      </w:r>
      <w:r>
        <w:t xml:space="preserve"> </w:t>
      </w:r>
      <w:r>
        <w:rPr>
          <w:bCs/>
          <w:b/>
        </w:rPr>
        <w:t xml:space="preserve">unicité</w:t>
      </w:r>
      <w:r>
        <w:t xml:space="preserve"> </w:t>
      </w:r>
      <w:r>
        <w:t xml:space="preserve">invoquée pour conclure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α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script correct et interprétation (alternance autour de la limite).</w:t>
      </w:r>
    </w:p>
    <w:bookmarkEnd w:id="40"/>
    <w:bookmarkEnd w:id="41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www.apmep.f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www.apmep.f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Sinus et cosinus : exercices type bac</dc:title>
  <dc:creator>Antoine Boutin, plusquunprof.com</dc:creator>
  <dc:language>fr</dc:language>
  <cp:keywords/>
  <dcterms:created xsi:type="dcterms:W3CDTF">2026-10-08T18:19:17Z</dcterms:created>
  <dcterms:modified xsi:type="dcterms:W3CDTF">2026-10-08T18:19:17Z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