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limites, suites et équations avec sin et cos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Six exercices sur :</w:t>
      </w:r>
    </w:p>
    <w:p>
      <w:pPr>
        <w:numPr>
          <w:ilvl w:val="0"/>
          <w:numId w:val="1001"/>
        </w:numPr>
        <w:pStyle w:val="Compact"/>
      </w:pPr>
      <w:r>
        <w:t xml:space="preserve">les limites avec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(nombres dérivés, gendarmes, limites en l'infini) ;</w:t>
      </w:r>
    </w:p>
    <w:p>
      <w:pPr>
        <w:numPr>
          <w:ilvl w:val="0"/>
          <w:numId w:val="1001"/>
        </w:numPr>
        <w:pStyle w:val="Compact"/>
      </w:pPr>
      <w:r>
        <w:t xml:space="preserve">les suites trigonométriques (</w:t>
      </w:r>
      <m:oMath>
        <m:r>
          <m:t>π</m:t>
        </m:r>
      </m:oMath>
      <w:r>
        <w:t xml:space="preserve"> </w:t>
      </w:r>
      <w:r>
        <w:t xml:space="preserve">comme limite de</w:t>
      </w:r>
      <w:r>
        <w:t xml:space="preserve"> </w:t>
      </w:r>
      <m:oMath>
        <m:r>
          <m:t>n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n</m:t>
            </m:r>
          </m:den>
        </m:f>
      </m:oMath>
      <w:r>
        <w:t xml:space="preserve">) ;</w:t>
      </w:r>
    </w:p>
    <w:p>
      <w:pPr>
        <w:numPr>
          <w:ilvl w:val="0"/>
          <w:numId w:val="1001"/>
        </w:numPr>
        <w:pStyle w:val="Compact"/>
      </w:pPr>
      <w:r>
        <w:t xml:space="preserve">une équation à solution unique (l'équation de Kepler) ;</w:t>
      </w:r>
    </w:p>
    <w:p>
      <w:pPr>
        <w:numPr>
          <w:ilvl w:val="0"/>
          <w:numId w:val="1001"/>
        </w:numPr>
        <w:pStyle w:val="Compact"/>
      </w:pPr>
      <w:r>
        <w:t xml:space="preserve">une approximation de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avec Python.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règle nommée à chaque limite ;</w:t>
      </w:r>
    </w:p>
    <w:p>
      <w:pPr>
        <w:numPr>
          <w:ilvl w:val="0"/>
          <w:numId w:val="1002"/>
        </w:numPr>
        <w:pStyle w:val="Compact"/>
      </w:pPr>
      <w:r>
        <w:t xml:space="preserve">encadrement écrit avec son domaine de validité ;</w:t>
      </w:r>
    </w:p>
    <w:p>
      <w:pPr>
        <w:numPr>
          <w:ilvl w:val="0"/>
          <w:numId w:val="1002"/>
        </w:numPr>
        <w:pStyle w:val="Compact"/>
      </w:pPr>
      <w:r>
        <w:t xml:space="preserve">hypothèses du corollaire du TVI vérifiées.</w:t>
      </w:r>
    </w:p>
    <w:p>
      <w:pPr>
        <w:pStyle w:val="FirstParagraph"/>
      </w:pPr>
      <w:r>
        <w:rPr>
          <w:bCs/>
          <w:b/>
        </w:rPr>
        <w:t xml:space="preserve">Les réflexes à avoir en tête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;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; factorise pour faire apparaître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±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encadre avec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sin</m:t>
        </m:r>
        <m:r>
          <m:rPr>
            <m:sty m:val="p"/>
          </m:rPr>
          <m:t>≤</m:t>
        </m:r>
        <m:r>
          <m:t>1</m:t>
        </m:r>
      </m:oMath>
      <w:r>
        <w:t xml:space="preserve">, puis gendarmes ou comparaison. Ne parle jamais de « la limite de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».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Changement de variable :</w:t>
      </w:r>
      <w:r>
        <w:t xml:space="preserve"> </w:t>
      </w:r>
      <m:oMath>
        <m:r>
          <m:t>x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devient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Suites :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t>0</m:t>
        </m:r>
      </m:oMath>
      <w:r>
        <w:t xml:space="preserve">, alors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u</m:t>
                    </m:r>
                  </m:e>
                  <m:sub>
                    <m:r>
                      <m:t>n</m:t>
                    </m:r>
                  </m:sub>
                </m:sSub>
              </m:e>
            </m:d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  <m:r>
          <m:rPr>
            <m:sty m:val="p"/>
          </m:rPr>
          <m:t>→</m:t>
        </m:r>
        <m:r>
          <m:t>1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Écrire «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» : la limite n'existe pas.</w:t>
      </w:r>
    </w:p>
    <w:p>
      <w:pPr>
        <w:numPr>
          <w:ilvl w:val="0"/>
          <w:numId w:val="1004"/>
        </w:numPr>
        <w:pStyle w:val="Compact"/>
      </w:pPr>
      <w:r>
        <w:t xml:space="preserve">Écrire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</m:e>
            </m:d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: c'est</w:t>
      </w:r>
      <w:r>
        <w:t xml:space="preserve"> </w:t>
      </w:r>
      <m:oMath>
        <m:r>
          <m:t>3</m:t>
        </m:r>
      </m:oMath>
      <w:r>
        <w:t xml:space="preserve">, il faut compenser le facteur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Diviser un encadrement par une quantité</w:t>
      </w:r>
      <w:r>
        <w:t xml:space="preserve"> </w:t>
      </w:r>
      <w:r>
        <w:rPr>
          <w:bCs/>
          <w:b/>
        </w:rPr>
        <w:t xml:space="preserve">sans connaître son signe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que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exige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Le sinus a beau osciller, il reste poli : il ne dépasse jamais</w:t>
      </w:r>
      <w:r>
        <w:t xml:space="preserve"> </w:t>
      </w:r>
      <m:oMath>
        <m:r>
          <m:t>1</m:t>
        </m:r>
      </m:oMath>
      <w:r>
        <w:t xml:space="preserve">. C'est ce qui permet de le coincer.</w:t>
      </w:r>
    </w:p>
    <w:p>
      <w:r>
        <w:pict>
          <v:rect style="width:0;height:1.5pt" o:hralign="center" o:hrstd="t" o:hr="t"/>
        </w:pict>
      </w:r>
    </w:p>
    <w:bookmarkStart w:id="20" w:name="exercice-1-limites-en-0"/>
    <w:p>
      <w:pPr>
        <w:pStyle w:val="Heading3"/>
      </w:pPr>
      <w:r>
        <w:t xml:space="preserve">Exercice 1 (★★) : limites en</w:t>
      </w:r>
      <w:r>
        <w:t xml:space="preserve"> </w:t>
      </w:r>
      <m:oMath>
        <m:r>
          <m:t>0</m:t>
        </m:r>
      </m:oMath>
    </w:p>
    <w:p>
      <w:pPr>
        <w:pStyle w:val="BlockText"/>
      </w:pPr>
      <w:r>
        <w:rPr>
          <w:bCs/>
          <w:b/>
        </w:rPr>
        <w:t xml:space="preserve">Déterminer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</m:e>
            </m:d>
          </m:num>
          <m:den>
            <m:r>
              <m:t>x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5</m:t>
                </m:r>
                <m:r>
                  <m:t>x</m:t>
                </m:r>
              </m:e>
            </m:d>
          </m:num>
          <m:den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</m:e>
            </m:d>
          </m:den>
        </m:f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2</m:t>
            </m:r>
            <m:r>
              <m:t>x</m:t>
            </m:r>
          </m:den>
        </m:f>
      </m:oMath>
    </w:p>
    <w:p>
      <w:r>
        <w:pict>
          <v:rect style="width:0;height:1.5pt" o:hralign="center" o:hrstd="t" o:hr="t"/>
        </w:pict>
      </w:r>
    </w:p>
    <w:bookmarkEnd w:id="20"/>
    <w:bookmarkStart w:id="21" w:name="X3469c8c14d6a9b264a564003bcea9da61da5b7c"/>
    <w:p>
      <w:pPr>
        <w:pStyle w:val="Heading3"/>
      </w:pPr>
      <w:r>
        <w:t xml:space="preserve">Exercice 2 (★★) : limites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avec des encadrements</w:t>
      </w:r>
    </w:p>
    <w:p>
      <w:pPr>
        <w:pStyle w:val="BlockText"/>
      </w:pPr>
      <w:r>
        <w:rPr>
          <w:bCs/>
          <w:b/>
        </w:rPr>
        <w:t xml:space="preserve">Déterminer 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x</m:t>
            </m:r>
          </m:num>
          <m:den>
            <m:r>
              <m:t>x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cos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sin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</m:oMath>
    </w:p>
    <w:p>
      <w:r>
        <w:pict>
          <v:rect style="width:0;height:1.5pt" o:hralign="center" o:hrstd="t" o:hr="t"/>
        </w:pict>
      </w:r>
    </w:p>
    <w:bookmarkEnd w:id="21"/>
    <w:bookmarkStart w:id="22" w:name="exercice-3-la-limite-de-dfrac1-cos-xx2"/>
    <w:p>
      <w:pPr>
        <w:pStyle w:val="Heading3"/>
      </w:pPr>
      <w:r>
        <w:t xml:space="preserve">Exercice 3 (★★★) : la limite de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pStyle w:val="BlockText"/>
      </w:pPr>
      <w:r>
        <w:t xml:space="preserve">On admet que, 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r>
              <m:t>6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 </w:t>
      </w:r>
      <w:r>
        <w:t xml:space="preserve">(fiche 2, exercice 7).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que, 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4</m:t>
                </m:r>
              </m:sup>
            </m:sSup>
          </m:num>
          <m:den>
            <m:r>
              <m:t>24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, puis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suites-trigonométriques"/>
    <w:p>
      <w:pPr>
        <w:pStyle w:val="Heading3"/>
      </w:pPr>
      <w:r>
        <w:t xml:space="preserve">Exercice 4 (★★) : suites trigonométriques</w:t>
      </w:r>
    </w:p>
    <w:p>
      <w:pPr>
        <w:pStyle w:val="BlockText"/>
      </w:pPr>
      <w:r>
        <w:rPr>
          <w:bCs/>
          <w:b/>
        </w:rPr>
        <w:t xml:space="preserve">Déterminer la limite de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n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n</m:t>
            </m:r>
          </m:num>
          <m:den>
            <m:r>
              <m:t>n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</m:oMath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</m:oMath>
    </w:p>
    <w:p>
      <w:r>
        <w:pict>
          <v:rect style="width:0;height:1.5pt" o:hralign="center" o:hrstd="t" o:hr="t"/>
        </w:pict>
      </w:r>
    </w:p>
    <w:bookmarkEnd w:id="23"/>
    <w:bookmarkStart w:id="24" w:name="exercice-5-léquation-de-kepler-x-sin-x1"/>
    <w:p>
      <w:pPr>
        <w:pStyle w:val="Heading3"/>
      </w:pPr>
      <w:r>
        <w:t xml:space="preserve">Exercice 5 (★★★) : l'équation de Kepler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t>1</m:t>
        </m:r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les limites de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 l'équation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et l'encadrer à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près.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approcher-pi-avec-python"/>
    <w:p>
      <w:pPr>
        <w:pStyle w:val="Heading3"/>
      </w:pPr>
      <w:r>
        <w:t xml:space="preserve">Exercice 6 (★★) : approcher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avec Python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une fonction Python</w:t>
      </w:r>
      <w:r>
        <w:t xml:space="preserve"> </w:t>
      </w:r>
      <w:r>
        <w:rPr>
          <w:rStyle w:val="VerbatimChar"/>
        </w:rPr>
        <w:t xml:space="preserve">approx(n)</w:t>
      </w:r>
      <w:r>
        <w:t xml:space="preserve"> </w:t>
      </w:r>
      <w:r>
        <w:t xml:space="preserve">qui renvoie</w:t>
      </w:r>
      <w:r>
        <w:t xml:space="preserve"> </w:t>
      </w:r>
      <m:oMath>
        <m:r>
          <m:t>n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n</m:t>
            </m:r>
          </m:den>
        </m:f>
      </m:oMath>
      <w:r>
        <w:t xml:space="preserve">, puis donner les valeurs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,</w:t>
      </w:r>
      <w:r>
        <w:t xml:space="preserve"> </w:t>
      </w:r>
      <m:oMath>
        <m:r>
          <m:t>100</m:t>
        </m:r>
      </m:oMath>
      <w:r>
        <w:t xml:space="preserve">,</w:t>
      </w:r>
      <w:r>
        <w:t xml:space="preserve"> </w:t>
      </w:r>
      <m:oMath>
        <m:r>
          <m:t>1</m:t>
        </m:r>
        <m:r>
          <m:t> </m:t>
        </m:r>
        <m:r>
          <m:t>000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π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n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sSup>
              <m:e>
                <m:r>
                  <m:t>π</m:t>
                </m:r>
              </m:e>
              <m:sup>
                <m:r>
                  <m:t>3</m:t>
                </m:r>
              </m:sup>
            </m:sSup>
          </m:num>
          <m:den>
            <m:r>
              <m:t>6</m:t>
            </m:r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et vérifier la cohérence avec les valeurs.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limites en</w:t>
      </w:r>
      <w:r>
        <w:rPr>
          <w:bCs/>
          <w:b/>
        </w:rPr>
        <w:t xml:space="preserve"> </w:t>
      </w:r>
      <m:oMath>
        <m:r>
          <m:t>0</m:t>
        </m:r>
      </m:oMath>
      <w:r>
        <w:t xml:space="preserve"> </w:t>
      </w:r>
      <w:r>
        <w:t xml:space="preserve">avec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(exercices 1 et 3).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limites en l'infini</w:t>
      </w:r>
      <w:r>
        <w:t xml:space="preserve"> </w:t>
      </w:r>
      <w:r>
        <w:t xml:space="preserve">avec encadrement par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(exercice 2).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suites trigonométriques</w:t>
      </w:r>
      <w:r>
        <w:t xml:space="preserve">, dont</w:t>
      </w:r>
      <w:r>
        <w:t xml:space="preserve"> </w:t>
      </w:r>
      <m:oMath>
        <m:r>
          <m:t>n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π</m:t>
        </m:r>
      </m:oMath>
      <w:r>
        <w:t xml:space="preserve"> </w:t>
      </w:r>
      <w:r>
        <w:t xml:space="preserve">(exercice 4).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équation à solution unique</w:t>
      </w:r>
      <w:r>
        <w:t xml:space="preserve"> </w:t>
      </w:r>
      <w:r>
        <w:t xml:space="preserve">avec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et un encadrement (exercice 5).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approximation avec Python</w:t>
      </w:r>
      <w:r>
        <w:t xml:space="preserve"> </w:t>
      </w:r>
      <w:r>
        <w:t xml:space="preserve">et un encadrement de l'erreur (exercice 6).</w:t>
      </w:r>
    </w:p>
    <w:bookmarkEnd w:id="25"/>
    <w:bookmarkStart w:id="26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Quelle est la limite de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r>
          <m:t>1</m:t>
        </m:r>
      </m:oMath>
    </w:p>
    <w:p>
      <w:pPr>
        <w:numPr>
          <w:ilvl w:val="1"/>
          <w:numId w:val="1007"/>
        </w:numPr>
        <w:pStyle w:val="Compact"/>
      </w:pPr>
      <m:oMath>
        <m:r>
          <m:t>0</m:t>
        </m:r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7"/>
        </w:numPr>
        <w:pStyle w:val="Compact"/>
      </w:pPr>
      <w:r>
        <w:t xml:space="preserve">La limite n'existe pas</w:t>
      </w:r>
    </w:p>
    <w:p>
      <w:pPr>
        <w:numPr>
          <w:ilvl w:val="0"/>
          <w:numId w:val="1006"/>
        </w:numPr>
      </w:pPr>
      <w:r>
        <w:t xml:space="preserve">Quelle est la limite de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w:r>
        <w:t xml:space="preserve">La limite n'existe pas</w:t>
      </w:r>
    </w:p>
    <w:p>
      <w:pPr>
        <w:numPr>
          <w:ilvl w:val="1"/>
          <w:numId w:val="1008"/>
        </w:numPr>
        <w:pStyle w:val="Compact"/>
      </w:pPr>
      <m:oMath>
        <m:r>
          <m:t>0</m:t>
        </m:r>
      </m:oMath>
    </w:p>
    <w:p>
      <w:pPr>
        <w:numPr>
          <w:ilvl w:val="1"/>
          <w:numId w:val="1008"/>
        </w:numPr>
        <w:pStyle w:val="Compact"/>
      </w:pPr>
      <m:oMath>
        <m:r>
          <m:t>1</m:t>
        </m:r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6"/>
        </w:numPr>
      </w:pPr>
      <w:r>
        <w:t xml:space="preserve">Quelle est la limite de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9"/>
        </w:numPr>
        <w:pStyle w:val="Compact"/>
      </w:pPr>
      <m:oMath>
        <m:r>
          <m:t>1</m:t>
        </m:r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</m:oMath>
    </w:p>
    <w:p>
      <w:pPr>
        <w:numPr>
          <w:ilvl w:val="1"/>
          <w:numId w:val="1009"/>
        </w:numPr>
        <w:pStyle w:val="Compact"/>
      </w:pPr>
      <w:r>
        <w:t xml:space="preserve">La limite n'existe pas</w:t>
      </w:r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6"/>
        </w:numPr>
      </w:pPr>
      <w:r>
        <w:t xml:space="preserve">Quelle est la limite de</w:t>
      </w:r>
      <w:r>
        <w:t xml:space="preserve"> </w:t>
      </w:r>
      <m:oMath>
        <m:r>
          <m:t>n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</m:oMath>
      <w:r>
        <w:t xml:space="preserve"> </w:t>
      </w:r>
      <w:r>
        <w:t xml:space="preserve">quand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>
          <m:t>1</m:t>
        </m:r>
      </m:oMath>
    </w:p>
    <w:p>
      <w:pPr>
        <w:numPr>
          <w:ilvl w:val="1"/>
          <w:numId w:val="1010"/>
        </w:numPr>
        <w:pStyle w:val="Compact"/>
      </w:pPr>
      <m:oMath>
        <m:r>
          <m:t>0</m:t>
        </m:r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0"/>
        </w:numPr>
        <w:pStyle w:val="Compact"/>
      </w:pPr>
      <w:r>
        <w:t xml:space="preserve">La limite n'existe pas</w:t>
      </w:r>
    </w:p>
    <w:p>
      <w:pPr>
        <w:numPr>
          <w:ilvl w:val="0"/>
          <w:numId w:val="1006"/>
        </w:numPr>
      </w:pPr>
      <w:r>
        <w:t xml:space="preserve">Quelle est la limite de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1"/>
        </w:numPr>
        <w:pStyle w:val="Compact"/>
      </w:pPr>
      <m:oMath>
        <m:r>
          <m:t>1</m:t>
        </m:r>
      </m:oMath>
    </w:p>
    <w:p>
      <w:pPr>
        <w:numPr>
          <w:ilvl w:val="1"/>
          <w:numId w:val="1011"/>
        </w:numPr>
        <w:pStyle w:val="Compact"/>
      </w:pPr>
      <m:oMath>
        <m:r>
          <m:t>0</m:t>
        </m:r>
      </m:oMath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6"/>
        </w:numPr>
      </w:pPr>
      <w:r>
        <w:t xml:space="preserve">Dans l'exercice 1, quelle est la limite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de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5</m:t>
                </m:r>
                <m:r>
                  <m:t>x</m:t>
                </m:r>
              </m:e>
            </m:d>
          </m:num>
          <m:den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</m:e>
            </m:d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>
          <m:t>1</m:t>
        </m:r>
      </m:oMath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</m:oMath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2"/>
        </w:numPr>
        <w:pStyle w:val="Compact"/>
      </w:pPr>
      <m:oMath>
        <m:r>
          <m:t>10</m:t>
        </m:r>
      </m:oMath>
    </w:p>
    <w:p>
      <w:pPr>
        <w:numPr>
          <w:ilvl w:val="0"/>
          <w:numId w:val="1006"/>
        </w:numPr>
      </w:pPr>
      <w:r>
        <w:t xml:space="preserve">Dans l'exercice 3, quelle est la limite de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3"/>
        </w:numPr>
        <w:pStyle w:val="Compact"/>
      </w:pPr>
      <m:oMath>
        <m:r>
          <m:t>1</m:t>
        </m:r>
      </m:oMath>
    </w:p>
    <w:p>
      <w:pPr>
        <w:numPr>
          <w:ilvl w:val="1"/>
          <w:numId w:val="1013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3"/>
        </w:numPr>
        <w:pStyle w:val="Compact"/>
      </w:pPr>
      <m:oMath>
        <m:r>
          <m:t>0</m:t>
        </m:r>
      </m:oMath>
    </w:p>
    <w:p>
      <w:pPr>
        <w:numPr>
          <w:ilvl w:val="0"/>
          <w:numId w:val="1006"/>
        </w:numPr>
      </w:pPr>
      <w:r>
        <w:t xml:space="preserve">Dans l'exercice 4, quelle est la limite de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t>1</m:t>
        </m:r>
      </m:oMath>
    </w:p>
    <w:p>
      <w:pPr>
        <w:numPr>
          <w:ilvl w:val="1"/>
          <w:numId w:val="1014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r>
          <m:t>0</m:t>
        </m:r>
      </m:oMath>
    </w:p>
    <w:p>
      <w:pPr>
        <w:numPr>
          <w:ilvl w:val="0"/>
          <w:numId w:val="1006"/>
        </w:numPr>
      </w:pPr>
      <w:r>
        <w:t xml:space="preserve">Dans l'exercice 5 (équation de Kepler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), quel encadrement obtient-on pour la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à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près ?</w:t>
      </w:r>
    </w:p>
    <w:p>
      <w:pPr>
        <w:numPr>
          <w:ilvl w:val="1"/>
          <w:numId w:val="1015"/>
        </w:numPr>
        <w:pStyle w:val="Compact"/>
      </w:pPr>
      <m:oMath>
        <m:r>
          <m:t>0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1</m:t>
        </m:r>
      </m:oMath>
    </w:p>
    <w:p>
      <w:pPr>
        <w:numPr>
          <w:ilvl w:val="1"/>
          <w:numId w:val="1015"/>
        </w:numPr>
        <w:pStyle w:val="Compact"/>
      </w:pPr>
      <m:oMath>
        <m:r>
          <m:t>1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2</m:t>
        </m:r>
      </m:oMath>
    </w:p>
    <w:p>
      <w:pPr>
        <w:numPr>
          <w:ilvl w:val="1"/>
          <w:numId w:val="1015"/>
        </w:numPr>
        <w:pStyle w:val="Compact"/>
      </w:pPr>
      <m:oMath>
        <m:r>
          <m:t>2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3</m:t>
        </m:r>
      </m:oMath>
    </w:p>
    <w:p>
      <w:pPr>
        <w:numPr>
          <w:ilvl w:val="1"/>
          <w:numId w:val="1015"/>
        </w:numPr>
        <w:pStyle w:val="Compact"/>
      </w:pPr>
      <m:oMath>
        <m:r>
          <m:t>1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0"/>
          <w:numId w:val="1006"/>
        </w:numPr>
      </w:pPr>
      <w:r>
        <w:t xml:space="preserve">Dans l'exercice 6, l'encadrement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π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n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sSup>
              <m:e>
                <m:r>
                  <m:t>π</m:t>
                </m:r>
              </m:e>
              <m:sup>
                <m:r>
                  <m:t>3</m:t>
                </m:r>
              </m:sup>
            </m:sSup>
          </m:num>
          <m:den>
            <m:r>
              <m:t>6</m:t>
            </m:r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permet de montrer que</w:t>
      </w:r>
      <w:r>
        <w:t xml:space="preserve"> </w:t>
      </w:r>
      <m:oMath>
        <m:r>
          <m:t>n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n</m:t>
            </m:r>
          </m:den>
        </m:f>
      </m:oMath>
      <w:r>
        <w:t xml:space="preserve"> </w:t>
      </w:r>
      <w:r>
        <w:t xml:space="preserve">:</w:t>
      </w:r>
    </w:p>
    <w:p>
      <w:pPr>
        <w:numPr>
          <w:ilvl w:val="1"/>
          <w:numId w:val="1016"/>
        </w:numPr>
        <w:pStyle w:val="Compact"/>
      </w:pPr>
      <w:r>
        <w:t xml:space="preserve">tend vers</w:t>
      </w:r>
      <w:r>
        <w:t xml:space="preserve"> </w:t>
      </w:r>
      <m:oMath>
        <m:r>
          <m:t>1</m:t>
        </m:r>
      </m:oMath>
    </w:p>
    <w:p>
      <w:pPr>
        <w:numPr>
          <w:ilvl w:val="1"/>
          <w:numId w:val="1016"/>
        </w:numPr>
        <w:pStyle w:val="Compact"/>
      </w:pPr>
      <w:r>
        <w:t xml:space="preserve">ne converge pas</w:t>
      </w:r>
    </w:p>
    <w:p>
      <w:pPr>
        <w:numPr>
          <w:ilvl w:val="1"/>
          <w:numId w:val="1016"/>
        </w:numPr>
        <w:pStyle w:val="Compact"/>
      </w:pPr>
      <w:r>
        <w:t xml:space="preserve">tend vers</w:t>
      </w:r>
      <w:r>
        <w:t xml:space="preserve"> </w:t>
      </w:r>
      <m:oMath>
        <m:r>
          <m:t>0</m:t>
        </m:r>
      </m:oMath>
    </w:p>
    <w:p>
      <w:pPr>
        <w:numPr>
          <w:ilvl w:val="1"/>
          <w:numId w:val="1016"/>
        </w:numPr>
        <w:pStyle w:val="Compact"/>
      </w:pPr>
      <w:r>
        <w:t xml:space="preserve">tend vers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bookmarkEnd w:id="26"/>
    <w:bookmarkStart w:id="34" w:name="corrigés"/>
    <w:p>
      <w:pPr>
        <w:pStyle w:val="Heading2"/>
      </w:pPr>
      <w:r>
        <w:t xml:space="preserve">Corrigés</w:t>
      </w:r>
    </w:p>
    <w:bookmarkStart w:id="27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utilise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(nombre dérivé de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).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</m:e>
            </m:d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</m:e>
            </m:d>
          </m:num>
          <m:den>
            <m:r>
              <m:t>3</m:t>
            </m:r>
            <m:r>
              <m:t>x</m:t>
            </m:r>
          </m:den>
        </m:f>
      </m:oMath>
      <w:r>
        <w:t xml:space="preserve">. 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, donc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</m:e>
            </m:d>
          </m:num>
          <m:den>
            <m:r>
              <m:t>3</m:t>
            </m:r>
            <m:r>
              <m:t>x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. Par produit :</w:t>
      </w:r>
    </w:p>
    <w:p>
      <w:pPr>
        <w:pStyle w:val="BodyText"/>
      </w:pPr>
      <m:oMath>
        <m:r>
          <m:rPr>
            <m:sty m:val="p"/>
          </m:rPr>
          <m:t>lim</m:t>
        </m:r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proche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sin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5</m:t>
                  </m:r>
                  <m:r>
                    <m:t>x</m:t>
                  </m:r>
                </m:e>
              </m:d>
            </m:num>
            <m:den>
              <m:r>
                <m:rPr>
                  <m:sty m:val="p"/>
                </m:rPr>
                <m:t>sin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t>x</m:t>
                  </m:r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sin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5</m:t>
                      </m:r>
                      <m:r>
                        <m:t>x</m:t>
                      </m:r>
                    </m:e>
                  </m:d>
                </m:num>
                <m:den>
                  <m:r>
                    <m:t>5</m:t>
                  </m:r>
                  <m:r>
                    <m:t>x</m:t>
                  </m:r>
                </m:den>
              </m:f>
              <m:r>
                <m:rPr>
                  <m:sty m:val="p"/>
                </m:rPr>
                <m:t>×</m:t>
              </m:r>
              <m:r>
                <m:t>5</m:t>
              </m:r>
              <m:r>
                <m:t>x</m:t>
              </m:r>
            </m:num>
            <m:den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sin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2</m:t>
                      </m:r>
                      <m:r>
                        <m:t>x</m:t>
                      </m:r>
                    </m:e>
                  </m:d>
                </m:num>
                <m:den>
                  <m:r>
                    <m:t>2</m:t>
                  </m:r>
                  <m:r>
                    <m:t>x</m:t>
                  </m:r>
                </m:den>
              </m:f>
              <m:r>
                <m:rPr>
                  <m:sty m:val="p"/>
                </m:rPr>
                <m:t>×</m:t>
              </m:r>
              <m:r>
                <m:t>2</m:t>
              </m:r>
              <m:r>
                <m:t>x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5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×</m:t>
          </m:r>
          <m:f>
            <m:fPr>
              <m:type m:val="bar"/>
            </m:fPr>
            <m:num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sin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5</m:t>
                      </m:r>
                      <m:r>
                        <m:t>x</m:t>
                      </m:r>
                    </m:e>
                  </m:d>
                </m:num>
                <m:den>
                  <m:r>
                    <m:t>5</m:t>
                  </m:r>
                  <m:r>
                    <m:t>x</m:t>
                  </m:r>
                </m:den>
              </m:f>
            </m:num>
            <m:den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sin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2</m:t>
                      </m:r>
                      <m:r>
                        <m:t>x</m:t>
                      </m:r>
                    </m:e>
                  </m:d>
                </m:num>
                <m:den>
                  <m:r>
                    <m:t>2</m:t>
                  </m:r>
                  <m:r>
                    <m:t>x</m:t>
                  </m:r>
                </m:den>
              </m:f>
            </m:den>
          </m:f>
        </m:oMath>
      </m:oMathPara>
    </w:p>
    <w:p>
      <w:pPr>
        <w:pStyle w:val="FirstParagraph"/>
      </w:pPr>
      <w:r>
        <w:t xml:space="preserve">Les deux quotients tendent vers</w:t>
      </w:r>
      <w:r>
        <w:t xml:space="preserve"> </w:t>
      </w:r>
      <m:oMath>
        <m:r>
          <m:t>1</m:t>
        </m:r>
      </m:oMath>
      <w:r>
        <w:t xml:space="preserve">. Par quotient :</w:t>
      </w:r>
    </w:p>
    <w:p>
      <w:pPr>
        <w:pStyle w:val="BodyText"/>
      </w:pPr>
      <m:oMath>
        <m:r>
          <m:rPr>
            <m:sty m:val="p"/>
          </m:rPr>
          <m:t>lim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f>
          <m:fPr>
            <m:type m:val="bar"/>
          </m:fPr>
          <m:num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r>
              <m:t>0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0</m:t>
            </m:r>
          </m:den>
        </m:f>
      </m:oMath>
      <w:r>
        <w:t xml:space="preserve"> </w:t>
      </w:r>
      <w:r>
        <w:t xml:space="preserve">est le taux d'accroissement de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. Il tend vers</w:t>
      </w:r>
      <w:r>
        <w:t xml:space="preserve"> </w:t>
      </w:r>
      <m:oMath>
        <m:r>
          <m:rPr>
            <m:sty m:val="p"/>
          </m:rPr>
          <m:t>cos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lim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2</m:t>
            </m:r>
            <m:r>
              <m:t>x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1</m:t>
        </m:r>
      </m:oMath>
    </w:p>
    <w:p>
      <w:pPr>
        <w:pStyle w:val="BodyText"/>
      </w:pPr>
      <m:oMath>
        <m:r>
          <m:rPr>
            <m:sty m:val="p"/>
          </m:rPr>
          <m:t>lim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bookmarkEnd w:id="27"/>
    <w:bookmarkStart w:id="28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 Les deux bornes tendent vers</w:t>
      </w:r>
      <w:r>
        <w:t xml:space="preserve"> </w:t>
      </w:r>
      <m:oMath>
        <m:r>
          <m:t>0</m:t>
        </m:r>
      </m:oMath>
      <w:r>
        <w:t xml:space="preserve">. D'après le théorème des gendarmes :</w:t>
      </w:r>
    </w:p>
    <w:p>
      <w:pPr>
        <w:pStyle w:val="BodyText"/>
      </w:pP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rPr>
                <m:sty m:val="p"/>
              </m:rPr>
              <m:t>cos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. Et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rPr>
                <m:sty m:val="p"/>
              </m:rPr>
              <m:t>cos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 Par gendarmes,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cos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. Par somme :</w:t>
      </w:r>
    </w:p>
    <w:p>
      <w:pPr>
        <w:pStyle w:val="BodyText"/>
      </w:pPr>
      <m:oMath>
        <m:r>
          <m:rPr>
            <m:sty m:val="p"/>
          </m:rPr>
          <m:t>lim</m:t>
        </m:r>
        <m:r>
          <m:t>g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on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 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 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lim</m:t>
        </m:r>
        <m:r>
          <m:t>h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≤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(car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cos</m:t>
            </m:r>
            <m:r>
              <m:t>x</m:t>
            </m:r>
          </m:e>
        </m:d>
        <m:r>
          <m:rPr>
            <m:sty m:val="p"/>
          </m:rPr>
          <m:t>≤</m:t>
        </m:r>
        <m:r>
          <m:t>1</m:t>
        </m:r>
      </m:oMath>
      <w:r>
        <w:t xml:space="preserve">). 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 d'après les gendarmes :</w:t>
      </w:r>
    </w:p>
    <w:p>
      <w:pPr>
        <w:pStyle w:val="BodyText"/>
      </w:pPr>
      <m:oMath>
        <m:r>
          <m:rPr>
            <m:sty m:val="p"/>
          </m:rPr>
          <m:t>lim</m:t>
        </m:r>
        <m:r>
          <m:t>k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sin</m:t>
            </m:r>
            <m:r>
              <m:t>x</m:t>
            </m:r>
          </m:e>
        </m:d>
        <m:r>
          <m:rPr>
            <m:sty m:val="p"/>
          </m:rPr>
          <m:t>≤</m:t>
        </m:r>
        <m:r>
          <m:t>x</m:t>
        </m:r>
      </m:oMath>
      <w:r>
        <w:t xml:space="preserve">. Donc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≤</m:t>
        </m:r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 Or</w:t>
      </w:r>
      <w:r>
        <w:t xml:space="preserve"> </w:t>
      </w:r>
      <m:oMath>
        <m:f>
          <m:fPr>
            <m:type m:val="bar"/>
          </m:fPr>
          <m:num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num>
          <m:den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den>
        </m:f>
        <m:r>
          <m:rPr>
            <m:sty m:val="p"/>
          </m:rPr>
          <m:t>→</m:t>
        </m:r>
        <m:r>
          <m:t>0</m:t>
        </m:r>
      </m:oMath>
      <w:r>
        <w:t xml:space="preserve">. D'après les gendarmes :</w:t>
      </w:r>
    </w:p>
    <w:p>
      <w:pPr>
        <w:pStyle w:val="BodyText"/>
      </w:pPr>
      <m:oMath>
        <m:r>
          <m:rPr>
            <m:sty m:val="p"/>
          </m:rPr>
          <m:t>lim</m:t>
        </m:r>
        <m:r>
          <m:t>m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6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rPr>
            <m:sty m:val="p"/>
          </m:rPr>
          <m:t>−</m:t>
        </m:r>
        <m:r>
          <m:t>1</m:t>
        </m:r>
      </m:oMath>
      <w:r>
        <w:t xml:space="preserve">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 Comme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par comparaison :</w:t>
      </w:r>
    </w:p>
    <w:p>
      <w:pPr>
        <w:pStyle w:val="BodyText"/>
      </w:pPr>
      <m:oMath>
        <m:r>
          <m:rPr>
            <m:sty m:val="p"/>
          </m:rPr>
          <m:t>lim</m:t>
        </m:r>
        <m:r>
          <m:t>p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bookmarkEnd w:id="28"/>
    <w:bookmarkStart w:id="29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4</m:t>
                </m:r>
              </m:sup>
            </m:sSup>
          </m:num>
          <m:den>
            <m:r>
              <m:t>24</m:t>
            </m:r>
          </m:den>
        </m:f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et :</w:t>
      </w:r>
    </w:p>
    <w:p>
      <w:pPr>
        <w:pStyle w:val="BodyText"/>
      </w:pPr>
      <m:oMathPara>
        <m:oMathParaPr>
          <m:jc m:val="center"/>
        </m:oMathParaPr>
        <m:oMath>
          <m:r>
            <m:t>g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</m:num>
            <m:den>
              <m:r>
                <m:t>6</m:t>
              </m:r>
            </m:den>
          </m:f>
          <m:r>
            <m:rPr>
              <m:sty m:val="p"/>
            </m:rPr>
            <m:t>+</m:t>
          </m:r>
          <m:r>
            <m:rPr>
              <m:sty m:val="p"/>
            </m:rPr>
            <m:t>sin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sin</m:t>
          </m:r>
          <m:r>
            <m:t>x</m:t>
          </m:r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</m:num>
            <m:den>
              <m:r>
                <m:t>6</m:t>
              </m:r>
            </m:den>
          </m:f>
        </m:oMath>
      </m:oMathPara>
    </w:p>
    <w:p>
      <w:pPr>
        <w:pStyle w:val="FirstParagraph"/>
      </w:pPr>
      <w:r>
        <w:t xml:space="preserve">Donc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d'après l'inégalité admise sur le sinus.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croissante, avec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4</m:t>
                </m:r>
              </m:sup>
            </m:sSup>
          </m:num>
          <m:den>
            <m:r>
              <m:t>24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≤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4</m:t>
                </m:r>
              </m:sup>
            </m:sSup>
          </m:num>
          <m:den>
            <m:r>
              <m:t>24</m:t>
            </m:r>
          </m:den>
        </m:f>
      </m:oMath>
      <w:r>
        <w:t xml:space="preserve">.</w:t>
      </w:r>
    </w:p>
    <w:p>
      <w:pPr>
        <w:pStyle w:val="BodyText"/>
      </w:pPr>
      <w:r>
        <w:t xml:space="preserve">En retranchant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≤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4</m:t>
                </m:r>
              </m:sup>
            </m:sSup>
          </m:num>
          <m:den>
            <m:r>
              <m:t>24</m:t>
            </m:r>
          </m:den>
        </m:f>
      </m:oMath>
      <w:r>
        <w:t xml:space="preserve">.</w:t>
      </w:r>
    </w:p>
    <w:p>
      <w:pPr>
        <w:pStyle w:val="BodyText"/>
      </w:pPr>
      <w:r>
        <w:t xml:space="preserve">En divisant par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≤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24</m:t>
            </m:r>
          </m:den>
        </m:f>
      </m:oMath>
      <w:r>
        <w:t xml:space="preserve">.</w:t>
      </w:r>
    </w:p>
    <w:p>
      <w:pPr>
        <w:pStyle w:val="BodyText"/>
      </w:pPr>
      <w:r>
        <w:t xml:space="preserve">La borne de droite tend vers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. D'après le théorème des gendarmes,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→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est paire (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est paire et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aussi). Donc la limite à gauche est la même.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bookmarkEnd w:id="29"/>
    <w:bookmarkStart w:id="30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num>
          <m:den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den>
        </m:f>
      </m:oMath>
      <w:r>
        <w:t xml:space="preserve">. Comme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par composition avec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π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n</m:t>
                </m:r>
              </m:den>
            </m:f>
          </m:num>
          <m:den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n</m:t>
                </m:r>
              </m:den>
            </m:f>
          </m:den>
        </m:f>
      </m:oMath>
      <w:r>
        <w:t xml:space="preserve">. Comme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n</m:t>
                </m:r>
              </m:den>
            </m:f>
          </m:num>
          <m:den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n</m:t>
                </m:r>
              </m:den>
            </m:f>
          </m:den>
        </m:f>
        <m:r>
          <m:rPr>
            <m:sty m:val="p"/>
          </m:rPr>
          <m:t>→</m:t>
        </m:r>
        <m:r>
          <m:t>1</m:t>
        </m:r>
      </m:oMath>
      <w:r>
        <w:t xml:space="preserve">. Par produit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π</m:t>
        </m:r>
      </m:oMath>
    </w:p>
    <w:p>
      <w:pPr>
        <w:pStyle w:val="BodyText"/>
      </w:pPr>
      <w:r>
        <w:rPr>
          <w:iCs/>
          <w:i/>
        </w:rPr>
        <w:t xml:space="preserve">Interprétation :</w:t>
      </w:r>
      <w:r>
        <w:t xml:space="preserve"> </w:t>
      </w:r>
      <w:r>
        <w:t xml:space="preserve">chaque côté d'un polygone régulier à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côtés inscrit dans le cercle de rayon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mesure</w:t>
      </w:r>
      <w:r>
        <w:t xml:space="preserve"> </w:t>
      </w:r>
      <m:oMath>
        <m:r>
          <m:t>2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n</m:t>
            </m:r>
          </m:den>
        </m:f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n</m:t>
            </m:r>
          </m:den>
        </m:f>
      </m:oMath>
      <w:r>
        <w:t xml:space="preserve"> </w:t>
      </w:r>
      <w:r>
        <w:t xml:space="preserve">est la moitié de son périmètre.</w:t>
      </w:r>
    </w:p>
    <w:p>
      <w:pPr>
        <w:pStyle w:val="BodyText"/>
      </w:pPr>
      <w:r>
        <w:t xml:space="preserve">Il tend vers la moitié de la circonférence, soit</w:t>
      </w:r>
      <w:r>
        <w:t xml:space="preserve"> </w:t>
      </w:r>
      <m:oMath>
        <m:r>
          <m:t>π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sin</m:t>
        </m:r>
        <m:r>
          <m:t>n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≤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. D'après les gendarmes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n</m:t>
                        </m:r>
                      </m:den>
                    </m:f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 Comme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d'après l'exercice 3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t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×</m:t>
        </m:r>
        <m:sSub>
          <m:e>
            <m:r>
              <m:t>t</m:t>
            </m:r>
          </m:e>
          <m:sub>
            <m:r>
              <m:t>n</m:t>
            </m:r>
          </m:sub>
        </m:sSub>
      </m:oMath>
      <w:r>
        <w:t xml:space="preserve">. Comme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par produit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</w:p>
    <w:bookmarkEnd w:id="30"/>
    <w:bookmarkStart w:id="31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 De plus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(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). La dérivée ne s'annule qu'en des points isolés.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 chaque intervalle</w:t>
      </w:r>
      <w:r>
        <w:t xml:space="preserve"> </w:t>
      </w:r>
      <m:oMath>
        <m:r>
          <m:rPr>
            <m:sty m:val="p"/>
          </m:rPr>
          <m:t>]</m:t>
        </m:r>
        <m:r>
          <m:t>2</m:t>
        </m:r>
        <m:r>
          <m:t>k</m:t>
        </m:r>
        <m:r>
          <m:t>π</m:t>
        </m:r>
        <m:r>
          <m:t> </m:t>
        </m:r>
        <m:r>
          <m:rPr>
            <m:sty m:val="p"/>
          </m:rPr>
          <m:t>;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t>π</m:t>
        </m:r>
        <m:r>
          <m:rPr>
            <m:sty m:val="p"/>
          </m:rPr>
          <m:t>[</m:t>
        </m:r>
      </m:oMath>
      <w:r>
        <w:t xml:space="preserve">.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strictement croissante sur chaque intervalle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t>k</m:t>
            </m:r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t>π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h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, on a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≤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 par comparaison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h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 donc par comparaison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h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continue et strictement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de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Le nombre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strictement compris entre ces limites.</w:t>
      </w:r>
    </w:p>
    <w:p>
      <w:pPr>
        <w:pStyle w:val="BodyText"/>
      </w:pPr>
      <w:r>
        <w:t xml:space="preserve">D'après le corollaire du théorème des valeurs intermédiaires :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une unique solution</w:t>
      </w:r>
      <w:r>
        <w:rPr>
          <w:bCs/>
          <w:b/>
        </w:rPr>
        <w:t xml:space="preserve"> </w:t>
      </w:r>
      <m:oMath>
        <m:r>
          <m:t>α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dans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Encadrement.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1</m:t>
        </m:r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84</m:t>
        </m:r>
        <m:r>
          <m:rPr>
            <m:sty m:val="p"/>
          </m:rPr>
          <m:t>&lt;</m:t>
        </m:r>
        <m:r>
          <m:t>0</m:t>
        </m:r>
      </m:oMath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2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09</m:t>
        </m:r>
        <m:r>
          <m:rPr>
            <m:sty m:val="p"/>
          </m:rPr>
          <m:t>&gt;</m:t>
        </m:r>
        <m:r>
          <m:t>0</m:t>
        </m:r>
      </m:oMath>
    </w:p>
    <w:p>
      <w:pPr>
        <w:pStyle w:val="BodyText"/>
      </w:pPr>
      <w:r>
        <w:t xml:space="preserve">Donc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Puis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9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1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046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. Par stricte croissance :</w:t>
      </w:r>
    </w:p>
    <w:p>
      <w:pPr>
        <w:pStyle w:val="BodyText"/>
      </w:pPr>
      <m:oMath>
        <m:r>
          <m:t>1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2</m:t>
        </m:r>
      </m:oMath>
    </w:p>
    <w:bookmarkEnd w:id="31"/>
    <w:bookmarkStart w:id="32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sin, pi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approx(n):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sin(pi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n)</w:t>
      </w:r>
    </w:p>
    <w:p>
      <w:pPr>
        <w:pStyle w:val="FirstParagraph"/>
      </w:pPr>
      <w:r>
        <w:t xml:space="preserve">Valeurs :</w:t>
      </w:r>
    </w:p>
    <w:p>
      <w:pPr>
        <w:pStyle w:val="BodyText"/>
      </w:pPr>
      <w:r>
        <w:rPr>
          <w:rStyle w:val="VerbatimChar"/>
        </w:rPr>
        <w:t xml:space="preserve">approx(10)</w:t>
      </w:r>
      <w:r>
        <w:t xml:space="preserve"> </w:t>
      </w:r>
      <m:oMath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0902</m:t>
        </m:r>
      </m:oMath>
    </w:p>
    <w:p>
      <w:pPr>
        <w:pStyle w:val="BodyText"/>
      </w:pPr>
      <w:r>
        <w:rPr>
          <w:rStyle w:val="VerbatimChar"/>
        </w:rPr>
        <w:t xml:space="preserve">approx(100)</w:t>
      </w:r>
      <w:r>
        <w:t xml:space="preserve"> </w:t>
      </w:r>
      <m:oMath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14108</m:t>
        </m:r>
      </m:oMath>
    </w:p>
    <w:p>
      <w:pPr>
        <w:pStyle w:val="BodyText"/>
      </w:pPr>
      <w:r>
        <w:rPr>
          <w:rStyle w:val="VerbatimChar"/>
        </w:rPr>
        <w:t xml:space="preserve">approx(1000)</w:t>
      </w:r>
      <w:r>
        <w:t xml:space="preserve"> </w:t>
      </w:r>
      <m:oMath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141587</m:t>
        </m:r>
      </m:oMath>
    </w:p>
    <w:p>
      <w:pPr>
        <w:pStyle w:val="BodyText"/>
      </w:pPr>
      <w:r>
        <w:rPr>
          <w:bCs/>
          <w:b/>
        </w:rPr>
        <w:t xml:space="preserve">Les valeurs se rapprochent de</w:t>
      </w:r>
      <w:r>
        <w:rPr>
          <w:bCs/>
          <w:b/>
        </w:rPr>
        <w:t xml:space="preserve"> </w:t>
      </w:r>
      <m:oMath>
        <m:r>
          <m:t>π</m:t>
        </m:r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141593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n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. Donc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r>
              <m:t>6</m:t>
            </m:r>
          </m:den>
        </m:f>
      </m:oMath>
      <w:r>
        <w:t xml:space="preserve"> </w:t>
      </w:r>
      <w:r>
        <w:t xml:space="preserve">(fiche 2, exercice 7).</w:t>
      </w:r>
    </w:p>
    <w:p>
      <w:pPr>
        <w:pStyle w:val="BodyText"/>
      </w:pPr>
      <w:r>
        <w:t xml:space="preserve">En multipliant par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n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n</m:t>
            </m:r>
          </m:den>
        </m:f>
        <m:r>
          <m:rPr>
            <m:sty m:val="p"/>
          </m:rPr>
          <m:t>≤</m:t>
        </m:r>
        <m:r>
          <m:t>π</m:t>
        </m:r>
      </m:oMath>
    </w:p>
    <w:p>
      <w:pPr>
        <w:pStyle w:val="BodyText"/>
      </w:pPr>
      <m:oMath>
        <m:r>
          <m:t>n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n</m:t>
            </m:r>
          </m:den>
        </m:f>
        <m:r>
          <m:rPr>
            <m:sty m:val="p"/>
          </m:rPr>
          <m:t>≥</m:t>
        </m:r>
        <m:r>
          <m:t>π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×</m:t>
        </m:r>
        <m:f>
          <m:fPr>
            <m:type m:val="bar"/>
          </m:fPr>
          <m:num>
            <m:sSup>
              <m:e>
                <m:r>
                  <m:t>π</m:t>
                </m:r>
              </m:e>
              <m:sup>
                <m:r>
                  <m:t>3</m:t>
                </m:r>
              </m:sup>
            </m:sSup>
          </m:num>
          <m:den>
            <m:r>
              <m:t>6</m:t>
            </m:r>
            <m:sSup>
              <m:e>
                <m:r>
                  <m:t>n</m:t>
                </m:r>
              </m:e>
              <m:sup>
                <m:r>
                  <m:t>3</m:t>
                </m:r>
              </m:sup>
            </m:sSup>
          </m:den>
        </m:f>
        <m:r>
          <m:rPr>
            <m:sty m:val="p"/>
          </m:rPr>
          <m:t>=</m:t>
        </m:r>
        <m:r>
          <m:t>π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π</m:t>
                </m:r>
              </m:e>
              <m:sup>
                <m:r>
                  <m:t>3</m:t>
                </m:r>
              </m:sup>
            </m:sSup>
          </m:num>
          <m:den>
            <m:r>
              <m:t>6</m:t>
            </m:r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m:oMath>
        <m:r>
          <m:t>0</m:t>
        </m:r>
        <m:r>
          <m:rPr>
            <m:sty m:val="p"/>
          </m:rPr>
          <m:t>≤</m:t>
        </m:r>
        <m:r>
          <m:t>π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n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sSup>
              <m:e>
                <m:r>
                  <m:t>π</m:t>
                </m:r>
              </m:e>
              <m:sup>
                <m:r>
                  <m:t>3</m:t>
                </m:r>
              </m:sup>
            </m:sSup>
          </m:num>
          <m:den>
            <m:r>
              <m:t>6</m:t>
            </m:r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rPr>
          <w:iCs/>
          <w:i/>
        </w:rPr>
        <w:t xml:space="preserve">Cohérence :</w:t>
      </w:r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π</m:t>
                </m:r>
              </m:e>
              <m:sup>
                <m:r>
                  <m:t>3</m:t>
                </m:r>
              </m:sup>
            </m:sSup>
          </m:num>
          <m:den>
            <m:r>
              <m:t>6</m:t>
            </m:r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≈</m:t>
        </m:r>
        <m:r>
          <m:t>5</m:t>
        </m:r>
        <m:r>
          <m:rPr>
            <m:sty m:val="p"/>
          </m:rPr>
          <m:t>,</m:t>
        </m:r>
        <m:r>
          <m:t>17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6</m:t>
            </m:r>
          </m:sup>
        </m:sSup>
      </m:oMath>
      <w:r>
        <w:t xml:space="preserve">. L'écart réel est</w:t>
      </w:r>
      <w:r>
        <w:t xml:space="preserve"> </w:t>
      </w:r>
      <m:oMath>
        <m:r>
          <m:t>π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,</m:t>
        </m:r>
        <m:r>
          <m:t>141587</m:t>
        </m:r>
        <m:r>
          <m:rPr>
            <m:sty m:val="p"/>
          </m:rPr>
          <m:t>≈</m:t>
        </m:r>
        <m:r>
          <m:t>5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6</m:t>
            </m:r>
          </m:sup>
        </m:sSup>
      </m:oMath>
      <w:r>
        <w:t xml:space="preserve"> </w:t>
      </w:r>
      <w:r>
        <w:t xml:space="preserve">: l'encadrement est très précis.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, la borne vaut</w:t>
      </w:r>
      <w:r>
        <w:t xml:space="preserve"> </w:t>
      </w:r>
      <m:oMath>
        <m:r>
          <m:rPr>
            <m:sty m:val="p"/>
          </m:rPr>
          <m:t>≈</m:t>
        </m:r>
        <m:r>
          <m:t>5</m:t>
        </m:r>
        <m:r>
          <m:rPr>
            <m:sty m:val="p"/>
          </m:rPr>
          <m:t>,</m:t>
        </m:r>
        <m:r>
          <m:t>17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4</m:t>
            </m:r>
          </m:sup>
        </m:sSup>
      </m:oMath>
      <w:r>
        <w:t xml:space="preserve">. L'écart réel est</w:t>
      </w:r>
      <w:r>
        <w:t xml:space="preserve"> </w:t>
      </w:r>
      <m:oMath>
        <m:r>
          <m:rPr>
            <m:sty m:val="p"/>
          </m:rPr>
          <m:t>≈</m:t>
        </m:r>
        <m:r>
          <m:t>5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4</m:t>
            </m:r>
          </m:sup>
        </m:sSup>
      </m:oMath>
      <w:r>
        <w:t xml:space="preserve">.</w:t>
      </w:r>
    </w:p>
    <w:bookmarkEnd w:id="32"/>
    <w:bookmarkStart w:id="33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0"/>
        </w:numPr>
      </w:pPr>
      <w:r>
        <w:t xml:space="preserve">C'est le nombre dérivé de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cos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La limite n'existe pas</w:t>
      </w:r>
    </w:p>
    <w:p>
      <w:pPr>
        <w:numPr>
          <w:ilvl w:val="0"/>
          <w:numId w:val="1000"/>
        </w:numPr>
      </w:pPr>
      <m:oMath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oscille indéfiniment entre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théorème des gendarmes.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0"/>
        </w:numPr>
      </w:pPr>
      <w:r>
        <w:t xml:space="preserve">Avec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n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h</m:t>
            </m:r>
          </m:num>
          <m:den>
            <m:r>
              <m:t>h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est le taux d'accroissement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, dont la dérivée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rPr>
            <m:sty m:val="p"/>
          </m:rPr>
          <m:t>sin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5</m:t>
                </m:r>
                <m:r>
                  <m:t>x</m:t>
                </m:r>
              </m:e>
            </m:d>
          </m:num>
          <m:den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5</m:t>
                </m:r>
                <m:r>
                  <m:t>x</m:t>
                </m:r>
              </m:e>
            </m:d>
          </m:num>
          <m:den>
            <m:r>
              <m:t>5</m:t>
            </m:r>
            <m:r>
              <m:t>x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2</m:t>
            </m:r>
            <m:r>
              <m:t>x</m:t>
            </m:r>
          </m:num>
          <m:den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</m:e>
            </m:d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→</m:t>
        </m:r>
        <m:r>
          <m:t>1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w:r>
        <w:t xml:space="preserve">L'encadrement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4</m:t>
                </m:r>
              </m:sup>
            </m:sSup>
          </m:num>
          <m:den>
            <m:r>
              <m:t>24</m:t>
            </m:r>
          </m:den>
        </m:f>
        <m:r>
          <m:rPr>
            <m:sty m:val="p"/>
          </m:rPr>
          <m:t>≤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 </w:t>
      </w:r>
      <w:r>
        <w:t xml:space="preserve">donne, après division par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une limite égale à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w:r>
        <w:t xml:space="preserve">En posant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r>
              <m:t>h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r>
              <m:t>h</m:t>
            </m:r>
          </m:num>
          <m:den>
            <m:sSup>
              <m:e>
                <m:r>
                  <m:t>h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(résultat de l'exercice 3).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2</m:t>
        </m:r>
      </m:oMath>
    </w:p>
    <w:p>
      <w:pPr>
        <w:numPr>
          <w:ilvl w:val="0"/>
          <w:numId w:val="1000"/>
        </w:numPr>
      </w:pPr>
      <m:oMath>
        <m:r>
          <m:t>h</m:t>
        </m:r>
      </m:oMath>
      <w:r>
        <w:t xml:space="preserve"> </w:t>
      </w:r>
      <w:r>
        <w:t xml:space="preserve">est strictement croissante, avec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9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(à vérifier par le calcul), ce qui encadre</w:t>
      </w:r>
      <w:r>
        <w:t xml:space="preserve"> </w:t>
      </w:r>
      <m:oMath>
        <m:r>
          <m:t>α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tend vers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0"/>
        </w:numPr>
      </w:pPr>
      <w:r>
        <w:t xml:space="preserve">Le majorant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π</m:t>
                </m:r>
              </m:e>
              <m:sup>
                <m:r>
                  <m:t>3</m:t>
                </m:r>
              </m:sup>
            </m:sSup>
          </m:num>
          <m:den>
            <m:r>
              <m:t>6</m:t>
            </m:r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 par encadrement,</w:t>
      </w:r>
      <w:r>
        <w:t xml:space="preserve"> </w:t>
      </w:r>
      <m:oMath>
        <m:r>
          <m:t>π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donc</w:t>
      </w:r>
      <w:r>
        <w:t xml:space="preserve"> </w:t>
      </w:r>
      <m:oMath>
        <m:r>
          <m:t>n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π</m:t>
        </m:r>
      </m:oMath>
      <w:r>
        <w:t xml:space="preserve">.</w:t>
      </w:r>
    </w:p>
    <w:bookmarkEnd w:id="33"/>
    <w:bookmarkEnd w:id="34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limites, suites et équations avec sin et cos</dc:title>
  <dc:creator>Antoine Boutin, plusquunprof.com</dc:creator>
  <dc:language>fr</dc:language>
  <cp:keywords/>
  <dcterms:created xsi:type="dcterms:W3CDTF">2026-10-08T18:19:31Z</dcterms:created>
  <dcterms:modified xsi:type="dcterms:W3CDTF">2026-10-08T18:19:31Z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