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4 : inégalités, convexité et suites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Huit exercices sur les inégalités classiques du bac, démontrées par une étude de fonction auxiliaire ou par la convexité, et sur leurs applications : limites, suites, moyennes.</w:t>
      </w:r>
    </w:p>
    <w:p>
      <w:pPr>
        <w:pStyle w:val="BodyText"/>
      </w:pPr>
      <w:r>
        <w:rPr>
          <w:bCs/>
          <w:b/>
        </w:rPr>
        <w:t xml:space="preserve">Toutes les corrections sont rédigées comme on l'attend au bac :</w:t>
      </w:r>
      <w:r>
        <w:t xml:space="preserve"> </w:t>
      </w:r>
      <w:r>
        <w:t xml:space="preserve">fonction auxiliaire définie, dérivée factorisée, signe justifié, minimum ou maximum invoqué, conclusion.</w:t>
      </w:r>
    </w:p>
    <w:p>
      <w:pPr>
        <w:pStyle w:val="BodyText"/>
      </w:pPr>
      <w:r>
        <w:rPr>
          <w:bCs/>
          <w:b/>
        </w:rPr>
        <w:t xml:space="preserve">Les deux méthodes pour une inégalité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 fonction auxiliaire.</w:t>
      </w:r>
      <w:r>
        <w:t xml:space="preserve"> </w:t>
      </w:r>
      <w:r>
        <w:t xml:space="preserve">On pose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−</m:t>
        </m:r>
        <m:r>
          <m:t>g</m:t>
        </m:r>
      </m:oMath>
      <w:r>
        <w:t xml:space="preserve">, on étudie les variations de</w:t>
      </w:r>
      <w:r>
        <w:t xml:space="preserve"> </w:t>
      </w:r>
      <m:oMath>
        <m:r>
          <m:t>h</m:t>
        </m:r>
      </m:oMath>
      <w:r>
        <w:t xml:space="preserve">, et on montre que son minimum est</w:t>
      </w:r>
      <w:r>
        <w:t xml:space="preserve"> </w:t>
      </w:r>
      <m:oMath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(souvent égal à</w:t>
      </w:r>
      <w:r>
        <w:t xml:space="preserve"> </w:t>
      </w:r>
      <m:oMath>
        <m:r>
          <m:t>0</m:t>
        </m:r>
      </m:oMath>
      <w:r>
        <w:t xml:space="preserve">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 convexité.</w:t>
      </w:r>
      <w:r>
        <w:t xml:space="preserve"> </w:t>
      </w: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convexe, sa courbe est au-dessus de ses tangentes. 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concave, elle est en dessous.</w:t>
      </w:r>
    </w:p>
    <w:p>
      <w:pPr>
        <w:pStyle w:val="FirstParagraph"/>
      </w:pPr>
      <w:r>
        <w:t xml:space="preserve">Ces inégalités servent ensuite pour des</w:t>
      </w:r>
      <w:r>
        <w:t xml:space="preserve"> </w:t>
      </w:r>
      <w:r>
        <w:rPr>
          <w:bCs/>
          <w:b/>
        </w:rPr>
        <w:t xml:space="preserve">limites</w:t>
      </w:r>
      <w:r>
        <w:t xml:space="preserve"> </w:t>
      </w:r>
      <w:r>
        <w:t xml:space="preserve">(comparaison, gendarmes), des</w:t>
      </w:r>
      <w:r>
        <w:t xml:space="preserve"> </w:t>
      </w:r>
      <w:r>
        <w:rPr>
          <w:bCs/>
          <w:b/>
        </w:rPr>
        <w:t xml:space="preserve">suites</w:t>
      </w:r>
      <w:r>
        <w:t xml:space="preserve"> </w:t>
      </w:r>
      <w:r>
        <w:t xml:space="preserve">(monotonie) et des</w:t>
      </w:r>
      <w:r>
        <w:t xml:space="preserve"> </w:t>
      </w:r>
      <w:r>
        <w:rPr>
          <w:bCs/>
          <w:b/>
        </w:rPr>
        <w:t xml:space="preserve">estimations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2"/>
        </w:numPr>
        <w:pStyle w:val="Compact"/>
      </w:pPr>
      <w:r>
        <w:t xml:space="preserve">Oublier de préciser l'</w:t>
      </w:r>
      <w:r>
        <w:rPr>
          <w:bCs/>
          <w:b/>
        </w:rPr>
        <w:t xml:space="preserve">intervalle</w:t>
      </w:r>
      <w:r>
        <w:t xml:space="preserve"> </w:t>
      </w:r>
      <w:r>
        <w:t xml:space="preserve">sur lequel l'inégalité est démontrée.</w:t>
      </w:r>
    </w:p>
    <w:p>
      <w:pPr>
        <w:numPr>
          <w:ilvl w:val="0"/>
          <w:numId w:val="1002"/>
        </w:numPr>
        <w:pStyle w:val="Compact"/>
      </w:pPr>
      <w:r>
        <w:t xml:space="preserve">Étudier le signe de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</m:oMath>
      <w:r>
        <w:t xml:space="preserve"> </w:t>
      </w:r>
      <w:r>
        <w:t xml:space="preserve">mais oublier la</w:t>
      </w:r>
      <w:r>
        <w:t xml:space="preserve"> </w:t>
      </w:r>
      <w:r>
        <w:rPr>
          <w:bCs/>
          <w:b/>
        </w:rPr>
        <w:t xml:space="preserve">valeur du minimum</w:t>
      </w:r>
      <w:r>
        <w:t xml:space="preserve"> </w:t>
      </w:r>
      <w:r>
        <w:t xml:space="preserve">(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par exemple).</w:t>
      </w:r>
    </w:p>
    <w:p>
      <w:pPr>
        <w:numPr>
          <w:ilvl w:val="0"/>
          <w:numId w:val="1002"/>
        </w:numPr>
        <w:pStyle w:val="Compact"/>
      </w:pPr>
      <w:r>
        <w:t xml:space="preserve">Se tromper de sens dans une inégalité en la retournant sans raison.</w:t>
      </w:r>
    </w:p>
    <w:p>
      <w:pPr>
        <w:numPr>
          <w:ilvl w:val="0"/>
          <w:numId w:val="1002"/>
        </w:numPr>
        <w:pStyle w:val="Compact"/>
      </w:pPr>
      <w:r>
        <w:t xml:space="preserve">Multiplier ou diviser par une quantité</w:t>
      </w:r>
      <w:r>
        <w:t xml:space="preserve"> </w:t>
      </w:r>
      <w:r>
        <w:rPr>
          <w:bCs/>
          <w:b/>
        </w:rPr>
        <w:t xml:space="preserve">sans connaître son signe</w:t>
      </w:r>
      <w:r>
        <w:t xml:space="preserve">.</w:t>
      </w:r>
    </w:p>
    <w:p>
      <w:pPr>
        <w:pStyle w:val="FirstParagraph"/>
      </w:pPr>
      <w:r>
        <w:t xml:space="preserve">L'inégalité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+</m:t>
        </m:r>
        <m:r>
          <m:t>x</m:t>
        </m:r>
      </m:oMath>
      <w:r>
        <w:t xml:space="preserve"> </w:t>
      </w:r>
      <w:r>
        <w:t xml:space="preserve">est la plus rentable du programme : elle sert à tout, comme le couteau suisse des exercices du bac.</w:t>
      </w:r>
    </w:p>
    <w:p>
      <w:r>
        <w:pict>
          <v:rect style="width:0;height:1.5pt" o:hralign="center" o:hrstd="t" o:hr="t"/>
        </w:pict>
      </w:r>
    </w:p>
    <w:bookmarkStart w:id="20" w:name="exercice-1-linégalité-exge1x"/>
    <w:p>
      <w:pPr>
        <w:pStyle w:val="Heading3"/>
      </w:pPr>
      <w:r>
        <w:t xml:space="preserve">Exercice 1 (★★) : l'inégalité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+</m:t>
        </m:r>
        <m:r>
          <m:t>x</m:t>
        </m:r>
      </m:oMath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Démontrer par l'étude d'une fonction que, 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+</m:t>
        </m:r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En déduire que, pour tout entier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  <m:r>
          <m:rPr>
            <m:sty m:val="p"/>
          </m:rPr>
          <m:t>≤</m:t>
        </m:r>
        <m:r>
          <m:t>e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Xd78cdf55dbafc1d145f70cb2c4bb5707347ffab"/>
    <w:p>
      <w:pPr>
        <w:pStyle w:val="Heading3"/>
      </w:pPr>
      <w:r>
        <w:t xml:space="preserve">Exercice 2 (★★) : un encadrement plus fin et une limite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que, pour tout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+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En déduire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r>
              <m:t>x</m:t>
            </m:r>
          </m:den>
        </m:f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une-racine-et-sa-tangente"/>
    <w:p>
      <w:pPr>
        <w:pStyle w:val="Heading3"/>
      </w:pPr>
      <w:r>
        <w:t xml:space="preserve">Exercice 3 (★★) : une racine et sa tangente</w:t>
      </w:r>
    </w:p>
    <w:p>
      <w:pPr>
        <w:pStyle w:val="BlockText"/>
      </w:pPr>
      <w:r>
        <w:t xml:space="preserve">Montrer que, 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e>
        </m:rad>
        <m:r>
          <m:rPr>
            <m:sty m:val="p"/>
          </m:rPr>
          <m:t>≤</m:t>
        </m:r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x</m:t>
            </m:r>
          </m:num>
          <m:den>
            <m:r>
              <m:t>2</m:t>
            </m:r>
          </m:den>
        </m:f>
      </m:oMath>
      <w:r>
        <w:t xml:space="preserve">, en étudiant une fonction auxiliaire.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une-inégalité-par-convexité"/>
    <w:p>
      <w:pPr>
        <w:pStyle w:val="Heading3"/>
      </w:pPr>
      <w:r>
        <w:t xml:space="preserve">Exercice 4 (★★) : une inégalité par convexité</w:t>
      </w:r>
    </w:p>
    <w:p>
      <w:pPr>
        <w:pStyle w:val="BlockText"/>
      </w:pPr>
      <w:r>
        <w:t xml:space="preserve">Montrer que, 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den>
        </m:f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r>
          <m:t>x</m:t>
        </m:r>
      </m:oMath>
      <w:r>
        <w:t xml:space="preserve">, en utilisant la convexité.</w:t>
      </w:r>
    </w:p>
    <w:p>
      <w:r>
        <w:pict>
          <v:rect style="width:0;height:1.5pt" o:hralign="center" o:hrstd="t" o:hr="t"/>
        </w:pict>
      </w:r>
    </w:p>
    <w:bookmarkEnd w:id="23"/>
    <w:bookmarkStart w:id="24" w:name="Xcd8a8aa98e72347558a1e152d83c8b12d539a64"/>
    <w:p>
      <w:pPr>
        <w:pStyle w:val="Heading3"/>
      </w:pPr>
      <w:r>
        <w:t xml:space="preserve">Exercice 5 (★★★) : l'inégalité de Bernoulli par la dérivation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un entier supérieur ou égal à</w:t>
      </w:r>
      <w:r>
        <w:t xml:space="preserve"> </w:t>
      </w:r>
      <m:oMath>
        <m:r>
          <m:t>2</m:t>
        </m:r>
      </m:oMath>
      <w:r>
        <w:t xml:space="preserve">. Montrer que, 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x</m:t>
                </m:r>
              </m:e>
            </m:d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+</m:t>
        </m:r>
        <m:r>
          <m:t>n</m:t>
        </m:r>
        <m:r>
          <m:t>x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Xd1703a3171e2d8f2245d4d76cf5d997debda3bf"/>
    <w:p>
      <w:pPr>
        <w:pStyle w:val="Heading3"/>
      </w:pPr>
      <w:r>
        <w:t xml:space="preserve">Exercice 6 (★★★) : une suite et l'inégalité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+</m:t>
        </m:r>
        <m:r>
          <m:t>x</m:t>
        </m:r>
      </m:oMath>
    </w:p>
    <w:p>
      <w:pPr>
        <w:pStyle w:val="BlockText"/>
      </w:pPr>
      <w:r>
        <w:t xml:space="preserve">On définit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sup>
        </m:sSup>
      </m:oMath>
      <w:r>
        <w:t xml:space="preserve">. 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 puis que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décroissante.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En déduire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converge, puis déterminer sa limite.</w:t>
      </w:r>
    </w:p>
    <w:p>
      <w:r>
        <w:pict>
          <v:rect style="width:0;height:1.5pt" o:hralign="center" o:hrstd="t" o:hr="t"/>
        </w:pict>
      </w:r>
    </w:p>
    <w:bookmarkEnd w:id="25"/>
    <w:bookmarkStart w:id="26" w:name="Xf217060be1eebee45ee45de79befedbb8787d65"/>
    <w:p>
      <w:pPr>
        <w:pStyle w:val="Heading3"/>
      </w:pPr>
      <w:r>
        <w:t xml:space="preserve">Exercice 7 (★★★) : l'inégalité entre moyennes et l'exponentielle</w:t>
      </w:r>
    </w:p>
    <w:p>
      <w:pPr>
        <w:pStyle w:val="BlockText"/>
      </w:pPr>
      <w:r>
        <w:t xml:space="preserve">Montrer que, pour tous réels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f>
              <m:fPr>
                <m:type m:val="bar"/>
              </m:fPr>
              <m:num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b</m:t>
                </m:r>
              </m:num>
              <m:den>
                <m:r>
                  <m:t>2</m:t>
                </m:r>
              </m:den>
            </m:f>
          </m:sup>
        </m:sSup>
        <m:r>
          <m:rPr>
            <m:sty m:val="p"/>
          </m:rPr>
          <m:t>≤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t>b</m:t>
                </m:r>
              </m:sup>
            </m:sSup>
          </m:num>
          <m:den>
            <m:r>
              <m:t>2</m:t>
            </m:r>
          </m:den>
        </m:f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6"/>
    <w:bookmarkStart w:id="27" w:name="Xf789c8a776ffbb5794205081628657249b32aaa"/>
    <w:p>
      <w:pPr>
        <w:pStyle w:val="Heading3"/>
      </w:pPr>
      <w:r>
        <w:t xml:space="preserve">Exercice 8 (★★★) : encadrer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et retrouver une limite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que, pour tout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1</m:t>
        </m:r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≤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En déduire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x</m:t>
            </m:r>
          </m:den>
        </m:f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</w:t>
      </w:r>
    </w:p>
    <w:p>
      <w:pPr>
        <w:numPr>
          <w:ilvl w:val="0"/>
          <w:numId w:val="1003"/>
        </w:numPr>
        <w:pStyle w:val="Compact"/>
      </w:pPr>
      <w:r>
        <w:t xml:space="preserve">L'inégalité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+</m:t>
        </m:r>
        <m:r>
          <m:t>x</m:t>
        </m:r>
      </m:oMath>
      <w:r>
        <w:t xml:space="preserve"> </w:t>
      </w:r>
      <w:r>
        <w:t xml:space="preserve">et ses applications (exercices 1, 2, 8).</w:t>
      </w:r>
    </w:p>
    <w:p>
      <w:pPr>
        <w:numPr>
          <w:ilvl w:val="0"/>
          <w:numId w:val="1003"/>
        </w:numPr>
        <w:pStyle w:val="Compact"/>
      </w:pPr>
      <w:r>
        <w:t xml:space="preserve">Une inégalité par</w:t>
      </w:r>
      <w:r>
        <w:t xml:space="preserve"> </w:t>
      </w:r>
      <w:r>
        <w:rPr>
          <w:bCs/>
          <w:b/>
        </w:rPr>
        <w:t xml:space="preserve">fonction auxiliaire</w:t>
      </w:r>
      <w:r>
        <w:t xml:space="preserve"> </w:t>
      </w:r>
      <w:r>
        <w:t xml:space="preserve">(exercices 2, 3, 5) ou par</w:t>
      </w:r>
      <w:r>
        <w:t xml:space="preserve"> </w:t>
      </w:r>
      <w:r>
        <w:rPr>
          <w:bCs/>
          <w:b/>
        </w:rPr>
        <w:t xml:space="preserve">convexité</w:t>
      </w:r>
      <w:r>
        <w:t xml:space="preserve"> </w:t>
      </w:r>
      <w:r>
        <w:t xml:space="preserve">(exercices 4, 7).</w:t>
      </w:r>
    </w:p>
    <w:p>
      <w:pPr>
        <w:numPr>
          <w:ilvl w:val="0"/>
          <w:numId w:val="1003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suite</w:t>
      </w:r>
      <w:r>
        <w:t xml:space="preserve"> </w:t>
      </w:r>
      <w:r>
        <w:t xml:space="preserve">dont la monotonie utilise une de ces inégalités (exercice 6).</w:t>
      </w:r>
    </w:p>
    <w:p>
      <w:pPr>
        <w:numPr>
          <w:ilvl w:val="0"/>
          <w:numId w:val="1003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limite</w:t>
      </w:r>
      <w:r>
        <w:t xml:space="preserve"> </w:t>
      </w:r>
      <w:r>
        <w:t xml:space="preserve">déduite d'un encadrement (exercices 2 et 8).</w:t>
      </w:r>
    </w:p>
    <w:bookmarkEnd w:id="27"/>
    <w:bookmarkStart w:id="28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4"/>
        </w:numPr>
      </w:pPr>
      <w:r>
        <w:t xml:space="preserve">Une courbe convexe est située :</w:t>
      </w:r>
    </w:p>
    <w:p>
      <w:pPr>
        <w:numPr>
          <w:ilvl w:val="1"/>
          <w:numId w:val="1005"/>
        </w:numPr>
        <w:pStyle w:val="Compact"/>
      </w:pPr>
      <w:r>
        <w:t xml:space="preserve">toujours sur l'axe des abscisses</w:t>
      </w:r>
    </w:p>
    <w:p>
      <w:pPr>
        <w:numPr>
          <w:ilvl w:val="1"/>
          <w:numId w:val="1005"/>
        </w:numPr>
        <w:pStyle w:val="Compact"/>
      </w:pPr>
      <w:r>
        <w:t xml:space="preserve">de part et d'autre de ses tangentes</w:t>
      </w:r>
    </w:p>
    <w:p>
      <w:pPr>
        <w:numPr>
          <w:ilvl w:val="1"/>
          <w:numId w:val="1005"/>
        </w:numPr>
        <w:pStyle w:val="Compact"/>
      </w:pPr>
      <w:r>
        <w:t xml:space="preserve">au-dessous de ses tangentes</w:t>
      </w:r>
    </w:p>
    <w:p>
      <w:pPr>
        <w:numPr>
          <w:ilvl w:val="1"/>
          <w:numId w:val="1005"/>
        </w:numPr>
        <w:pStyle w:val="Compact"/>
      </w:pPr>
      <w:r>
        <w:t xml:space="preserve">au-dessus de ses tangentes</w:t>
      </w:r>
    </w:p>
    <w:p>
      <w:pPr>
        <w:numPr>
          <w:ilvl w:val="0"/>
          <w:numId w:val="1004"/>
        </w:numPr>
      </w:pPr>
      <w:r>
        <w:t xml:space="preserve">L'inégalité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s'obtient grâce à :</w:t>
      </w:r>
    </w:p>
    <w:p>
      <w:pPr>
        <w:numPr>
          <w:ilvl w:val="1"/>
          <w:numId w:val="1006"/>
        </w:numPr>
        <w:pStyle w:val="Compact"/>
      </w:pPr>
      <w:r>
        <w:t xml:space="preserve">la convexité de l'exponentielle et sa tangente en</w:t>
      </w:r>
      <w:r>
        <w:t xml:space="preserve"> </w:t>
      </w:r>
      <m:oMath>
        <m:r>
          <m:t>0</m:t>
        </m:r>
      </m:oMath>
    </w:p>
    <w:p>
      <w:pPr>
        <w:numPr>
          <w:ilvl w:val="1"/>
          <w:numId w:val="1006"/>
        </w:numPr>
        <w:pStyle w:val="Compact"/>
      </w:pPr>
      <w:r>
        <w:t xml:space="preserve">le théorème des valeurs intermédiaires</w:t>
      </w:r>
    </w:p>
    <w:p>
      <w:pPr>
        <w:numPr>
          <w:ilvl w:val="1"/>
          <w:numId w:val="1006"/>
        </w:numPr>
        <w:pStyle w:val="Compact"/>
      </w:pPr>
      <w:r>
        <w:t xml:space="preserve">le théorème des gendarmes</w:t>
      </w:r>
    </w:p>
    <w:p>
      <w:pPr>
        <w:numPr>
          <w:ilvl w:val="1"/>
          <w:numId w:val="1006"/>
        </w:numPr>
        <w:pStyle w:val="Compact"/>
      </w:pPr>
      <w:r>
        <w:t xml:space="preserve">la limite de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0"/>
          <w:numId w:val="1004"/>
        </w:numPr>
      </w:pPr>
      <w:r>
        <w:t xml:space="preserve">En un point d'inflexion, la courbe :</w:t>
      </w:r>
    </w:p>
    <w:p>
      <w:pPr>
        <w:numPr>
          <w:ilvl w:val="1"/>
          <w:numId w:val="1007"/>
        </w:numPr>
        <w:pStyle w:val="Compact"/>
      </w:pPr>
      <w:r>
        <w:t xml:space="preserve">traverse sa tangente</w:t>
      </w:r>
    </w:p>
    <w:p>
      <w:pPr>
        <w:numPr>
          <w:ilvl w:val="1"/>
          <w:numId w:val="1007"/>
        </w:numPr>
        <w:pStyle w:val="Compact"/>
      </w:pPr>
      <w:r>
        <w:t xml:space="preserve">reste au-dessus de sa tangente</w:t>
      </w:r>
    </w:p>
    <w:p>
      <w:pPr>
        <w:numPr>
          <w:ilvl w:val="1"/>
          <w:numId w:val="1007"/>
        </w:numPr>
        <w:pStyle w:val="Compact"/>
      </w:pPr>
      <w:r>
        <w:t xml:space="preserve">reste au-dessous de sa tangente</w:t>
      </w:r>
    </w:p>
    <w:p>
      <w:pPr>
        <w:numPr>
          <w:ilvl w:val="1"/>
          <w:numId w:val="1007"/>
        </w:numPr>
        <w:pStyle w:val="Compact"/>
      </w:pPr>
      <w:r>
        <w:t xml:space="preserve">n'a pas de tangente</w:t>
      </w:r>
    </w:p>
    <w:p>
      <w:pPr>
        <w:numPr>
          <w:ilvl w:val="0"/>
          <w:numId w:val="1004"/>
        </w:numPr>
      </w:pPr>
      <w:r>
        <w:t xml:space="preserve">Pour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4</m:t>
            </m:r>
          </m:sup>
        </m:sSup>
      </m:oMath>
      <w:r>
        <w:t xml:space="preserve">, on a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 Le point d'abscisse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est-il un point d'inflexion ?</w:t>
      </w:r>
    </w:p>
    <w:p>
      <w:pPr>
        <w:numPr>
          <w:ilvl w:val="1"/>
          <w:numId w:val="1008"/>
        </w:numPr>
        <w:pStyle w:val="Compact"/>
      </w:pPr>
      <w:r>
        <w:t xml:space="preserve">Non, car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</m:oMath>
      <w:r>
        <w:t xml:space="preserve"> </w:t>
      </w:r>
      <w:r>
        <w:t xml:space="preserve">ne change pas de signe</w:t>
      </w:r>
    </w:p>
    <w:p>
      <w:pPr>
        <w:numPr>
          <w:ilvl w:val="1"/>
          <w:numId w:val="1008"/>
        </w:numPr>
        <w:pStyle w:val="Compact"/>
      </w:pPr>
      <w:r>
        <w:t xml:space="preserve">Oui, car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</w:p>
    <w:p>
      <w:pPr>
        <w:numPr>
          <w:ilvl w:val="1"/>
          <w:numId w:val="1008"/>
        </w:numPr>
        <w:pStyle w:val="Compact"/>
      </w:pPr>
      <w:r>
        <w:t xml:space="preserve">Oui, car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</w:p>
    <w:p>
      <w:pPr>
        <w:numPr>
          <w:ilvl w:val="1"/>
          <w:numId w:val="1008"/>
        </w:numPr>
        <w:pStyle w:val="Compact"/>
      </w:pPr>
      <w:r>
        <w:t xml:space="preserve">Non, car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n'est pas dérivable</w:t>
      </w:r>
    </w:p>
    <w:p>
      <w:pPr>
        <w:numPr>
          <w:ilvl w:val="0"/>
          <w:numId w:val="1004"/>
        </w:numPr>
      </w:pPr>
      <w:r>
        <w:t xml:space="preserve">Si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 un intervalle</w:t>
      </w:r>
      <w:r>
        <w:t xml:space="preserve"> </w:t>
      </w:r>
      <m:oMath>
        <m:r>
          <m:t>I</m:t>
        </m:r>
      </m:oMath>
      <w:r>
        <w:t xml:space="preserve">, alors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est sur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:</w:t>
      </w:r>
    </w:p>
    <w:p>
      <w:pPr>
        <w:numPr>
          <w:ilvl w:val="1"/>
          <w:numId w:val="1009"/>
        </w:numPr>
        <w:pStyle w:val="Compact"/>
      </w:pPr>
      <w:r>
        <w:t xml:space="preserve">toujours positive</w:t>
      </w:r>
    </w:p>
    <w:p>
      <w:pPr>
        <w:numPr>
          <w:ilvl w:val="1"/>
          <w:numId w:val="1009"/>
        </w:numPr>
        <w:pStyle w:val="Compact"/>
      </w:pPr>
      <w:r>
        <w:t xml:space="preserve">strictement croissante</w:t>
      </w:r>
    </w:p>
    <w:p>
      <w:pPr>
        <w:numPr>
          <w:ilvl w:val="1"/>
          <w:numId w:val="1009"/>
        </w:numPr>
        <w:pStyle w:val="Compact"/>
      </w:pPr>
      <w:r>
        <w:t xml:space="preserve">constante</w:t>
      </w:r>
    </w:p>
    <w:p>
      <w:pPr>
        <w:numPr>
          <w:ilvl w:val="1"/>
          <w:numId w:val="1009"/>
        </w:numPr>
        <w:pStyle w:val="Compact"/>
      </w:pPr>
      <w:r>
        <w:t xml:space="preserve">strictement décroissante</w:t>
      </w:r>
    </w:p>
    <w:p>
      <w:pPr>
        <w:numPr>
          <w:ilvl w:val="0"/>
          <w:numId w:val="1004"/>
        </w:numPr>
      </w:pPr>
      <w:r>
        <w:t xml:space="preserve">Dans l'exercice 1, quelle inégalité prouve-t-on par l'étude d'une fonction, valable pour tout réel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0"/>
        </w:numPr>
        <w:pStyle w:val="Compact"/>
      </w:pP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+</m:t>
        </m:r>
        <m:r>
          <m:t>x</m:t>
        </m:r>
      </m:oMath>
    </w:p>
    <w:p>
      <w:pPr>
        <w:numPr>
          <w:ilvl w:val="1"/>
          <w:numId w:val="1010"/>
        </w:numPr>
        <w:pStyle w:val="Compact"/>
      </w:pP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x</m:t>
        </m:r>
      </m:oMath>
    </w:p>
    <w:p>
      <w:pPr>
        <w:numPr>
          <w:ilvl w:val="1"/>
          <w:numId w:val="1010"/>
        </w:numPr>
        <w:pStyle w:val="Compact"/>
      </w:pP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x</m:t>
        </m:r>
      </m:oMath>
    </w:p>
    <w:p>
      <w:pPr>
        <w:numPr>
          <w:ilvl w:val="1"/>
          <w:numId w:val="1010"/>
        </w:numPr>
        <w:pStyle w:val="Compact"/>
      </w:pP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≤</m:t>
        </m:r>
        <m:r>
          <m:t>1</m:t>
        </m:r>
        <m:r>
          <m:rPr>
            <m:sty m:val="p"/>
          </m:rPr>
          <m:t>+</m:t>
        </m:r>
        <m:r>
          <m:t>x</m:t>
        </m:r>
      </m:oMath>
    </w:p>
    <w:p>
      <w:pPr>
        <w:numPr>
          <w:ilvl w:val="0"/>
          <w:numId w:val="1004"/>
        </w:numPr>
      </w:pPr>
      <w:r>
        <w:t xml:space="preserve">Dans l'exercice 4, quelle méthode permet de prouver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den>
        </m:f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1"/>
        </w:numPr>
        <w:pStyle w:val="Compact"/>
      </w:pPr>
      <w:r>
        <w:t xml:space="preserve">Le théorème des gendarmes</w:t>
      </w:r>
    </w:p>
    <w:p>
      <w:pPr>
        <w:numPr>
          <w:ilvl w:val="1"/>
          <w:numId w:val="1011"/>
        </w:numPr>
        <w:pStyle w:val="Compact"/>
      </w:pPr>
      <w:r>
        <w:t xml:space="preserve">Une récurrence</w:t>
      </w:r>
    </w:p>
    <w:p>
      <w:pPr>
        <w:numPr>
          <w:ilvl w:val="1"/>
          <w:numId w:val="1011"/>
        </w:numPr>
        <w:pStyle w:val="Compact"/>
      </w:pPr>
      <w:r>
        <w:t xml:space="preserve">La convexité de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den>
        </m:f>
      </m:oMath>
      <w:r>
        <w:t xml:space="preserve"> </w:t>
      </w:r>
      <w:r>
        <w:t xml:space="preserve">: la courbe est au-dessus de sa tangente en</w:t>
      </w:r>
      <w:r>
        <w:t xml:space="preserve"> </w:t>
      </w:r>
      <m:oMath>
        <m:r>
          <m:t>0</m:t>
        </m:r>
      </m:oMath>
    </w:p>
    <w:p>
      <w:pPr>
        <w:numPr>
          <w:ilvl w:val="1"/>
          <w:numId w:val="1011"/>
        </w:numPr>
        <w:pStyle w:val="Compact"/>
      </w:pPr>
      <w:r>
        <w:t xml:space="preserve">Le théorème des valeurs intermédiaires</w:t>
      </w:r>
    </w:p>
    <w:p>
      <w:pPr>
        <w:numPr>
          <w:ilvl w:val="0"/>
          <w:numId w:val="1004"/>
        </w:numPr>
      </w:pPr>
      <w:r>
        <w:t xml:space="preserve">Dans l'exercice 6, avec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sup>
        </m:sSup>
      </m:oMath>
      <w:r>
        <w:t xml:space="preserve">, quelle est la limite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2"/>
        </w:numPr>
        <w:pStyle w:val="Compact"/>
      </w:pPr>
      <m:oMath>
        <m:r>
          <m:t>e</m:t>
        </m:r>
      </m:oMath>
    </w:p>
    <w:p>
      <w:pPr>
        <w:numPr>
          <w:ilvl w:val="1"/>
          <w:numId w:val="1012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12"/>
        </w:numPr>
        <w:pStyle w:val="Compact"/>
      </w:pPr>
      <m:oMath>
        <m:r>
          <m:t>0</m:t>
        </m:r>
      </m:oMath>
    </w:p>
    <w:p>
      <w:pPr>
        <w:numPr>
          <w:ilvl w:val="1"/>
          <w:numId w:val="1012"/>
        </w:numPr>
        <w:pStyle w:val="Compact"/>
      </w:pPr>
      <m:oMath>
        <m:r>
          <m:t>1</m:t>
        </m:r>
      </m:oMath>
    </w:p>
    <w:p>
      <w:pPr>
        <w:numPr>
          <w:ilvl w:val="0"/>
          <w:numId w:val="1004"/>
        </w:numPr>
      </w:pPr>
      <w:r>
        <w:t xml:space="preserve">Dans l'exercice 7, quelle inégalité relie</w:t>
      </w:r>
      <w:r>
        <w:t xml:space="preserve"> </w:t>
      </w:r>
      <m:oMath>
        <m:sSup>
          <m:e>
            <m:r>
              <m:t>e</m:t>
            </m:r>
          </m:e>
          <m:sup>
            <m:f>
              <m:fPr>
                <m:type m:val="bar"/>
              </m:fPr>
              <m:num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b</m:t>
                </m:r>
              </m:num>
              <m:den>
                <m:r>
                  <m:t>2</m:t>
                </m:r>
              </m:den>
            </m:f>
          </m:sup>
        </m:sSup>
      </m:oMath>
      <w:r>
        <w:t xml:space="preserve"> </w:t>
      </w:r>
      <w:r>
        <w:t xml:space="preserve">à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t>b</m:t>
                </m:r>
              </m:sup>
            </m:sSup>
          </m:num>
          <m:den>
            <m:r>
              <m:t>2</m:t>
            </m:r>
          </m:den>
        </m:f>
      </m:oMath>
      <w:r>
        <w:t xml:space="preserve"> </w:t>
      </w:r>
      <w:r>
        <w:t xml:space="preserve">?</w:t>
      </w:r>
    </w:p>
    <w:p>
      <w:pPr>
        <w:numPr>
          <w:ilvl w:val="1"/>
          <w:numId w:val="1013"/>
        </w:numPr>
        <w:pStyle w:val="Compact"/>
      </w:pPr>
      <m:oMath>
        <m:sSup>
          <m:e>
            <m:r>
              <m:t>e</m:t>
            </m:r>
          </m:e>
          <m:sup>
            <m:f>
              <m:fPr>
                <m:type m:val="bar"/>
              </m:fPr>
              <m:num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b</m:t>
                </m:r>
              </m:num>
              <m:den>
                <m:r>
                  <m:t>2</m:t>
                </m:r>
              </m:den>
            </m:f>
          </m:sup>
        </m:sSup>
        <m:r>
          <m:rPr>
            <m:sty m:val="p"/>
          </m:rPr>
          <m:t>≤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t>b</m:t>
                </m:r>
              </m:sup>
            </m:sSup>
          </m:num>
          <m:den>
            <m:r>
              <m:t>2</m:t>
            </m:r>
          </m:den>
        </m:f>
      </m:oMath>
    </w:p>
    <w:p>
      <w:pPr>
        <w:numPr>
          <w:ilvl w:val="1"/>
          <w:numId w:val="1013"/>
        </w:numPr>
        <w:pStyle w:val="Compact"/>
      </w:pPr>
      <w:r>
        <w:t xml:space="preserve">Aucune comparaison n'est possible en général</w:t>
      </w:r>
    </w:p>
    <w:p>
      <w:pPr>
        <w:numPr>
          <w:ilvl w:val="1"/>
          <w:numId w:val="1013"/>
        </w:numPr>
        <w:pStyle w:val="Compact"/>
      </w:pPr>
      <m:oMath>
        <m:sSup>
          <m:e>
            <m:r>
              <m:t>e</m:t>
            </m:r>
          </m:e>
          <m:sup>
            <m:f>
              <m:fPr>
                <m:type m:val="bar"/>
              </m:fPr>
              <m:num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b</m:t>
                </m:r>
              </m:num>
              <m:den>
                <m:r>
                  <m:t>2</m:t>
                </m:r>
              </m:den>
            </m:f>
          </m:sup>
        </m:sSup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t>b</m:t>
                </m:r>
              </m:sup>
            </m:sSup>
          </m:num>
          <m:den>
            <m:r>
              <m:t>2</m:t>
            </m:r>
          </m:den>
        </m:f>
      </m:oMath>
    </w:p>
    <w:p>
      <w:pPr>
        <w:numPr>
          <w:ilvl w:val="1"/>
          <w:numId w:val="1013"/>
        </w:numPr>
        <w:pStyle w:val="Compact"/>
      </w:pPr>
      <m:oMath>
        <m:sSup>
          <m:e>
            <m:r>
              <m:t>e</m:t>
            </m:r>
          </m:e>
          <m:sup>
            <m:f>
              <m:fPr>
                <m:type m:val="bar"/>
              </m:fPr>
              <m:num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b</m:t>
                </m:r>
              </m:num>
              <m:den>
                <m:r>
                  <m:t>2</m:t>
                </m:r>
              </m:den>
            </m:f>
          </m:sup>
        </m:sSup>
        <m:r>
          <m:rPr>
            <m:sty m:val="p"/>
          </m:rPr>
          <m:t>≥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t>b</m:t>
                </m:r>
              </m:sup>
            </m:sSup>
          </m:num>
          <m:den>
            <m:r>
              <m:t>2</m:t>
            </m:r>
          </m:den>
        </m:f>
      </m:oMath>
    </w:p>
    <w:p>
      <w:pPr>
        <w:numPr>
          <w:ilvl w:val="0"/>
          <w:numId w:val="1004"/>
        </w:numPr>
      </w:pPr>
      <w:r>
        <w:t xml:space="preserve">Dans l'exercice 8, que déduit-on de l'encadrement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≤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</m:den>
        </m:f>
      </m:oMath>
      <w:r>
        <w:t xml:space="preserve"> </w:t>
      </w:r>
      <w:r>
        <w:t xml:space="preserve">pour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?</w:t>
      </w:r>
    </w:p>
    <w:p>
      <w:pPr>
        <w:numPr>
          <w:ilvl w:val="1"/>
          <w:numId w:val="1014"/>
        </w:numPr>
        <w:pStyle w:val="Compact"/>
      </w:pPr>
      <w:r>
        <w:t xml:space="preserve">Cette limite vaut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14"/>
        </w:numPr>
        <w:pStyle w:val="Compact"/>
      </w:pPr>
      <w:r>
        <w:t xml:space="preserve">Cette limite n'existe pas</w:t>
      </w:r>
    </w:p>
    <w:p>
      <w:pPr>
        <w:numPr>
          <w:ilvl w:val="1"/>
          <w:numId w:val="1014"/>
        </w:numPr>
        <w:pStyle w:val="Compact"/>
      </w:pPr>
      <w:r>
        <w:t xml:space="preserve">Cette limite vaut</w:t>
      </w:r>
      <w:r>
        <w:t xml:space="preserve"> </w:t>
      </w:r>
      <m:oMath>
        <m:r>
          <m:t>0</m:t>
        </m:r>
      </m:oMath>
    </w:p>
    <w:p>
      <w:pPr>
        <w:numPr>
          <w:ilvl w:val="1"/>
          <w:numId w:val="1014"/>
        </w:numPr>
        <w:pStyle w:val="Compact"/>
      </w:pPr>
      <w:r>
        <w:t xml:space="preserve">Cette limite vaut</w:t>
      </w:r>
      <w:r>
        <w:t xml:space="preserve"> </w:t>
      </w:r>
      <m:oMath>
        <m:r>
          <m:t>1</m:t>
        </m:r>
      </m:oMath>
    </w:p>
    <w:bookmarkEnd w:id="28"/>
    <w:bookmarkStart w:id="38" w:name="corrigés"/>
    <w:p>
      <w:pPr>
        <w:pStyle w:val="Heading2"/>
      </w:pPr>
      <w:r>
        <w:t xml:space="preserve">Corrigés</w:t>
      </w:r>
    </w:p>
    <w:bookmarkStart w:id="29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 La fonction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Comme l'exponentielle est strictement croissante et</w:t>
      </w:r>
      <w:r>
        <w:t xml:space="preserve"> </w:t>
      </w:r>
      <m:oMath>
        <m:sSup>
          <m:e>
            <m: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strictement décroissante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et strictement croissante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t xml:space="preserve">Elle admet un minimum en</w:t>
      </w:r>
      <w:r>
        <w:t xml:space="preserve"> </w:t>
      </w:r>
      <m:oMath>
        <m:r>
          <m:t>0</m:t>
        </m:r>
      </m:oMath>
      <w:r>
        <w:t xml:space="preserve">, égal à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Ainsi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+</m:t>
        </m:r>
        <m:r>
          <m:t>x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. En appliquant l'inégalité de la question 1 avec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r>
          <m:rPr>
            <m:sty m:val="p"/>
          </m:rPr>
          <m:t>≤</m:t>
        </m:r>
        <m:sSup>
          <m:e>
            <m:r>
              <m:t>e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n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Ces deux nombres sont positifs, donc, en élevant à la puissance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(la fonction</w:t>
      </w:r>
      <w:r>
        <w:t xml:space="preserve"> </w:t>
      </w:r>
      <m:oMath>
        <m:r>
          <m:t>t</m:t>
        </m:r>
        <m:r>
          <m:rPr>
            <m:sty m:val="p"/>
          </m:rPr>
          <m:t>↦</m:t>
        </m:r>
        <m:sSup>
          <m:e>
            <m:r>
              <m:t>t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est croissante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) 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n</m:t>
                      </m:r>
                    </m:den>
                  </m:f>
                </m:e>
              </m:d>
            </m:e>
            <m:sup>
              <m:r>
                <m:t>n</m:t>
              </m:r>
            </m:sup>
          </m:sSup>
          <m:r>
            <m:rPr>
              <m:sty m:val="p"/>
            </m:rPr>
            <m:t>≤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t>1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n</m:t>
                      </m:r>
                    </m:sup>
                  </m:sSup>
                </m:e>
              </m:d>
            </m:e>
            <m:sup>
              <m:r>
                <m:t>n</m:t>
              </m:r>
            </m:sup>
          </m:sSup>
          <m:r>
            <m:rPr>
              <m:sty m:val="p"/>
            </m:rPr>
            <m:t>=</m:t>
          </m:r>
          <m:r>
            <m:t>e</m:t>
          </m:r>
        </m:oMath>
      </m:oMathPara>
    </w:p>
    <w:p>
      <w:pPr>
        <w:pStyle w:val="FirstParagraph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  <m:r>
          <m:rPr>
            <m:sty m:val="p"/>
          </m:rPr>
          <m:t>≤</m:t>
        </m:r>
        <m:r>
          <m:t>e</m:t>
        </m:r>
      </m:oMath>
      <w:r>
        <w:rPr>
          <w:bCs/>
          <w:b/>
        </w:rPr>
        <w:t xml:space="preserve">.</w:t>
      </w:r>
    </w:p>
    <w:bookmarkEnd w:id="29"/>
    <w:bookmarkStart w:id="30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1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La fonction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dérivable et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1</m:t>
        </m:r>
        <m:r>
          <m:rPr>
            <m:sty m:val="p"/>
          </m:rPr>
          <m:t>−</m:t>
        </m:r>
        <m:r>
          <m:t>x</m:t>
        </m:r>
      </m:oMath>
      <w:r>
        <w:t xml:space="preserve">.</w:t>
      </w:r>
    </w:p>
    <w:p>
      <w:pPr>
        <w:pStyle w:val="BodyText"/>
      </w:pPr>
      <w:r>
        <w:t xml:space="preserve">D'après l'exercice 1,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+</m:t>
        </m:r>
        <m:r>
          <m:t>x</m:t>
        </m:r>
      </m:oMath>
      <w:r>
        <w:t xml:space="preserve">, donc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croissante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Comme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, on a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odyText"/>
      </w:pP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+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en divisant par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sSup>
                <m:e>
                  <m:r>
                    <m:t>e</m:t>
                  </m:r>
                </m:e>
                <m:sup>
                  <m:r>
                    <m:t>x</m:t>
                  </m:r>
                </m:sup>
              </m:sSup>
            </m:num>
            <m:den>
              <m:r>
                <m:t>x</m:t>
              </m:r>
            </m:den>
          </m:f>
          <m:r>
            <m:rPr>
              <m:sty m:val="p"/>
            </m:rPr>
            <m:t>≥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x</m:t>
              </m:r>
            </m:den>
          </m:f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x</m:t>
              </m:r>
            </m:num>
            <m:den>
              <m:r>
                <m:t>2</m:t>
              </m:r>
            </m:den>
          </m:f>
        </m:oMath>
      </m:oMathPara>
    </w:p>
    <w:p>
      <w:pPr>
        <w:pStyle w:val="FirstParagraph"/>
      </w:pPr>
      <w:r>
        <w:t xml:space="preserve">Or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x</m:t>
                </m:r>
              </m:den>
            </m:f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x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D'après le théorème de comparaison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On a redémontré ainsi une croissance comparée.</w:t>
      </w:r>
    </w:p>
    <w:bookmarkEnd w:id="30"/>
    <w:bookmarkStart w:id="31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rPr>
          <w:bCs/>
          <w:b/>
        </w:rPr>
        <w:t xml:space="preserve">La fonction auxiliaire.</w:t>
      </w:r>
      <w:r>
        <w:t xml:space="preserve"> </w:t>
      </w:r>
      <w:r>
        <w:t xml:space="preserve">Soit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x</m:t>
            </m:r>
          </m:num>
          <m:den>
            <m:r>
              <m:t>2</m:t>
            </m:r>
          </m:den>
        </m:f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e>
        </m:rad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La fonction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dérivable sur cet intervalle et :</w:t>
      </w:r>
    </w:p>
    <w:p>
      <w:pPr>
        <w:pStyle w:val="BodyText"/>
      </w:pPr>
      <m:oMathPara>
        <m:oMathParaPr>
          <m:jc m:val="center"/>
        </m:oMathParaPr>
        <m:oMath>
          <m:r>
            <m:t>g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  <m:rad>
                <m:radPr>
                  <m:degHide m:val="on"/>
                </m:radPr>
                <m:deg/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x</m:t>
                  </m:r>
                </m:e>
              </m:rad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ad>
                <m:radPr>
                  <m:degHide m:val="on"/>
                </m:radPr>
                <m:deg/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x</m:t>
                  </m:r>
                </m:e>
              </m:rad>
              <m:r>
                <m:rPr>
                  <m:sty m:val="p"/>
                </m:rPr>
                <m:t>−</m:t>
              </m:r>
              <m:r>
                <m:t>1</m:t>
              </m:r>
            </m:num>
            <m:den>
              <m:r>
                <m:t>2</m:t>
              </m:r>
              <m:rad>
                <m:radPr>
                  <m:degHide m:val="on"/>
                </m:radPr>
                <m:deg/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x</m:t>
                  </m:r>
                </m:e>
              </m:rad>
            </m:den>
          </m:f>
        </m:oMath>
      </m:oMathPara>
    </w:p>
    <w:p>
      <w:pPr>
        <w:pStyle w:val="FirstParagraph"/>
      </w:pPr>
      <w:r>
        <w:rPr>
          <w:bCs/>
          <w:b/>
        </w:rPr>
        <w:t xml:space="preserve">Le signe.</w:t>
      </w:r>
      <w:r>
        <w:t xml:space="preserve"> </w:t>
      </w:r>
      <w:r>
        <w:t xml:space="preserve">Le dénominateur est strictement positif. Le signe de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celui de</w:t>
      </w:r>
      <w:r>
        <w:t xml:space="preserve"> </w:t>
      </w:r>
      <m:oMath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e>
        </m:rad>
        <m:r>
          <m:rPr>
            <m:sty m:val="p"/>
          </m:rPr>
          <m:t>−</m:t>
        </m:r>
        <m:r>
          <m:t>1</m:t>
        </m:r>
      </m:oMath>
      <w:r>
        <w:t xml:space="preserve">.</w:t>
      </w:r>
      <w:r>
        <w:t xml:space="preserve"> </w:t>
      </w:r>
      <m:oMath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e>
        </m:rad>
        <m:r>
          <m:rPr>
            <m:sty m:val="p"/>
          </m:rPr>
          <m:t>&lt;</m:t>
        </m:r>
        <m:r>
          <m:t>1</m:t>
        </m:r>
        <m:r>
          <m:rPr>
            <m:sty m:val="p"/>
          </m:rPr>
          <m:t>⇔</m:t>
        </m:r>
        <m:r>
          <m:t>1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&lt;</m:t>
        </m:r>
        <m:r>
          <m:t>1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La fonction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admet un minimum en</w:t>
      </w:r>
      <w:r>
        <w:t xml:space="preserve"> </w:t>
      </w:r>
      <m:oMath>
        <m:r>
          <m:t>0</m:t>
        </m:r>
      </m:oMath>
      <w:r>
        <w:t xml:space="preserve">, égal à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Conclusion.</w:t>
      </w:r>
      <w:r>
        <w:t xml:space="preserve"> </w:t>
      </w:r>
      <w:r>
        <w:t xml:space="preserve">Donc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m:oMath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e>
        </m:rad>
        <m:r>
          <m:rPr>
            <m:sty m:val="p"/>
          </m:rPr>
          <m:t>≤</m:t>
        </m:r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x</m:t>
            </m:r>
          </m:num>
          <m:den>
            <m:r>
              <m:t>2</m:t>
            </m:r>
          </m:den>
        </m:f>
      </m:oMath>
    </w:p>
    <w:bookmarkEnd w:id="31"/>
    <w:bookmarkStart w:id="32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rPr>
          <w:bCs/>
          <w:b/>
        </w:rPr>
        <w:t xml:space="preserve">La convexité.</w:t>
      </w:r>
      <w:r>
        <w:t xml:space="preserve"> </w:t>
      </w: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deux fois dérivable sur cet intervalle (</w:t>
      </w:r>
      <m:oMath>
        <m:r>
          <m:t>1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≠</m:t>
        </m:r>
        <m:r>
          <m:t>0</m:t>
        </m:r>
      </m:oMath>
      <w:r>
        <w:t xml:space="preserve">).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x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</w:p>
    <w:p>
      <w:pPr>
        <w:pStyle w:val="BodyText"/>
      </w:pP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x</m:t>
                    </m:r>
                  </m:e>
                </m:d>
              </m:e>
              <m:sup>
                <m:r>
                  <m:t>3</m:t>
                </m:r>
              </m:sup>
            </m:sSup>
          </m:den>
        </m:f>
      </m:oMath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convexe 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et sa courbe est au-dessus de chacune de ses tangentes.</w:t>
      </w:r>
    </w:p>
    <w:p>
      <w:pPr>
        <w:pStyle w:val="BodyText"/>
      </w:pPr>
      <w:r>
        <w:rPr>
          <w:bCs/>
          <w:b/>
        </w:rPr>
        <w:t xml:space="preserve">La tangente.</w:t>
      </w:r>
      <w:r>
        <w:t xml:space="preserve"> </w:t>
      </w:r>
      <w:r>
        <w:t xml:space="preserve">La tangente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 pour 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+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x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Donc, pour tout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1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den>
        </m:f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r>
          <m:t>x</m:t>
        </m:r>
      </m:oMath>
      <w:r>
        <w:rPr>
          <w:bCs/>
          <w:b/>
        </w:rPr>
        <w:t xml:space="preserve">.</w:t>
      </w:r>
    </w:p>
    <w:bookmarkEnd w:id="32"/>
    <w:bookmarkStart w:id="33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rPr>
          <w:bCs/>
          <w:b/>
        </w:rPr>
        <w:t xml:space="preserve">La fonction auxiliaire.</w:t>
      </w:r>
      <w:r>
        <w:t xml:space="preserve"> </w:t>
      </w:r>
      <w:r>
        <w:t xml:space="preserve">Soit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x</m:t>
                </m:r>
              </m:e>
            </m:d>
          </m:e>
          <m:sup>
            <m:r>
              <m:t>n</m:t>
            </m:r>
          </m:sup>
        </m:sSup>
        <m:r>
          <m:rPr>
            <m:sty m:val="p"/>
          </m:rPr>
          <m:t>−</m:t>
        </m:r>
        <m:r>
          <m:t>1</m:t>
        </m:r>
        <m:r>
          <m:rPr>
            <m:sty m:val="p"/>
          </m:rPr>
          <m:t>−</m:t>
        </m:r>
        <m:r>
          <m:t>n</m:t>
        </m:r>
        <m:r>
          <m:t>x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La fonction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dérivable et :</w:t>
      </w:r>
    </w:p>
    <w:p>
      <w:pPr>
        <w:pStyle w:val="BodyText"/>
      </w:pPr>
      <m:oMathPara>
        <m:oMathParaPr>
          <m:jc m:val="center"/>
        </m:oMathParaPr>
        <m:oMath>
          <m:r>
            <m:t>g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r>
            <m:t>n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x</m:t>
                  </m:r>
                </m:e>
              </m:d>
            </m:e>
            <m:sup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−</m:t>
          </m:r>
          <m:r>
            <m:t>n</m:t>
          </m:r>
          <m:r>
            <m:rPr>
              <m:sty m:val="p"/>
            </m:rPr>
            <m:t>=</m:t>
          </m:r>
          <m:r>
            <m:t>n</m:t>
          </m:r>
          <m:d>
            <m:dPr>
              <m:begChr m:val="["/>
              <m:endChr m:val="]"/>
              <m:sepChr m:val=""/>
              <m:grow/>
            </m:dPr>
            <m:e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x</m:t>
                      </m:r>
                    </m:e>
                  </m:d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1</m:t>
              </m:r>
            </m:e>
          </m:d>
        </m:oMath>
      </m:oMathPara>
    </w:p>
    <w:p>
      <w:pPr>
        <w:pStyle w:val="FirstParagraph"/>
      </w:pPr>
      <w:r>
        <w:rPr>
          <w:bCs/>
          <w:b/>
        </w:rPr>
        <w:t xml:space="preserve">Le signe.</w:t>
      </w:r>
    </w:p>
    <w:p>
      <w:pPr>
        <w:pStyle w:val="BodyText"/>
      </w:pPr>
      <w:r>
        <w:t xml:space="preserve">• Si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≥</m:t>
        </m:r>
        <m:r>
          <m:t>1</m:t>
        </m:r>
      </m:oMath>
      <w:r>
        <w:t xml:space="preserve">, donc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x</m:t>
                </m:r>
              </m:e>
            </m:d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• Si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1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≥</m:t>
        </m:r>
        <m:r>
          <m:t>1</m:t>
        </m:r>
      </m:oMath>
      <w:r>
        <w:t xml:space="preserve">, donc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x</m:t>
                </m:r>
              </m:e>
            </m:d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strictement décroissante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et strictement croissante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Elle admet un minimum en</w:t>
      </w:r>
      <w:r>
        <w:t xml:space="preserve"> </w:t>
      </w:r>
      <m:oMath>
        <m:r>
          <m:t>0</m:t>
        </m:r>
      </m:oMath>
      <w:r>
        <w:t xml:space="preserve">, égal à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Conclusion.</w:t>
      </w:r>
      <w:r>
        <w:t xml:space="preserve"> </w:t>
      </w:r>
      <w:r>
        <w:t xml:space="preserve">Ainsi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x</m:t>
                </m:r>
              </m:e>
            </m:d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+</m:t>
        </m:r>
        <m:r>
          <m:t>n</m:t>
        </m:r>
        <m:r>
          <m:t>x</m:t>
        </m:r>
      </m:oMath>
    </w:p>
    <w:bookmarkEnd w:id="33"/>
    <w:bookmarkStart w:id="34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croissante sur</w:t>
      </w:r>
      <w:r>
        <w:rPr>
          <w:bCs/>
          <w:b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On a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≤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 </w:t>
      </w:r>
      <w:r>
        <w:t xml:space="preserve">: «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».</w:t>
      </w:r>
    </w:p>
    <w:p>
      <w:pPr>
        <w:pStyle w:val="BodyText"/>
      </w:pPr>
      <w:r>
        <w:rPr>
          <w:bCs/>
          <w:b/>
        </w:rPr>
        <w:t xml:space="preserve">Initialisation.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 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Hérédité.</w:t>
      </w:r>
      <w:r>
        <w:t xml:space="preserve"> </w:t>
      </w:r>
      <w:r>
        <w:t xml:space="preserve">Soit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fixé tel que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≤</m:t>
        </m:r>
        <m:r>
          <m:t>1</m:t>
        </m:r>
      </m:oMath>
      <w:r>
        <w:t xml:space="preserve">. Comme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croissante,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≤</m:t>
        </m:r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k</m:t>
                </m:r>
              </m:sub>
            </m:sSub>
          </m:e>
        </m:d>
        <m:r>
          <m:rPr>
            <m:sty m:val="p"/>
          </m:rPr>
          <m:t>≤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. Soit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≤</m:t>
        </m:r>
        <m:r>
          <m:t>1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Conclusion.</w:t>
      </w:r>
    </w:p>
    <w:p>
      <w:pPr>
        <w:pStyle w:val="BodyText"/>
      </w:pP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pour tout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D'après l'exercice 1, pour tout réel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t>y</m:t>
            </m:r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+</m:t>
        </m:r>
        <m:r>
          <m:t>y</m:t>
        </m:r>
      </m:oMath>
      <w:r>
        <w:t xml:space="preserve">. Avec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, donc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sup>
        </m:sSup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. Soit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suite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décroissante.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décroissante et minorée par</w:t>
      </w:r>
      <w:r>
        <w:t xml:space="preserve"> </w:t>
      </w:r>
      <m:oMath>
        <m:r>
          <m:t>0</m:t>
        </m:r>
      </m:oMath>
      <w:r>
        <w:t xml:space="preserve">. D'après le théorème de convergence monotone :</w:t>
      </w:r>
    </w:p>
    <w:p>
      <w:pPr>
        <w:pStyle w:val="BodyText"/>
      </w:pPr>
      <w:r>
        <w:rPr>
          <w:bCs/>
          <w:b/>
        </w:rPr>
        <w:t xml:space="preserve">elle converge vers un réel</w:t>
      </w:r>
      <w:r>
        <w:rPr>
          <w:bCs/>
          <w:b/>
        </w:rP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 En passant à la limite dans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rPr>
                <m:sty m:val="p"/>
              </m:rPr>
              <m:t>ℓ</m:t>
            </m:r>
          </m:sup>
        </m:sSup>
      </m:oMath>
      <w:r>
        <w:t xml:space="preserve">, soit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rPr>
                <m:sty m:val="p"/>
              </m:rPr>
              <m:t>ℓ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rPr>
            <m:sty m:val="p"/>
          </m:rPr>
          <m:t>ℓ</m:t>
        </m:r>
      </m:oMath>
      <w:r>
        <w:t xml:space="preserve">.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r>
          <m:t>x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avec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 Donc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L'équation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impose donc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rPr>
            <m:sty m:val="p"/>
          </m:rPr>
          <m:t>lim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.</w:t>
      </w:r>
    </w:p>
    <w:bookmarkEnd w:id="34"/>
    <w:bookmarkStart w:id="35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rPr>
          <w:bCs/>
          <w:b/>
        </w:rPr>
        <w:t xml:space="preserve">Première méthode (convexité).</w:t>
      </w:r>
      <w:r>
        <w:t xml:space="preserve"> </w:t>
      </w:r>
      <w:r>
        <w:t xml:space="preserve">La fonction exponentielle est convexe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(</w:t>
      </w:r>
      <m:oMath>
        <m:r>
          <m:rPr>
            <m:sty m:val="p"/>
          </m:rPr>
          <m:t>exp</m:t>
        </m:r>
        <m:r>
          <m:rPr>
            <m:sty m:val="p"/>
          </m:rPr>
          <m:t>″</m:t>
        </m:r>
        <m:r>
          <m:rPr>
            <m:sty m:val="p"/>
          </m:rPr>
          <m:t>=</m:t>
        </m:r>
        <m:r>
          <m:rPr>
            <m:sty m:val="p"/>
          </m:rPr>
          <m:t>exp</m:t>
        </m:r>
        <m:r>
          <m:rPr>
            <m:sty m:val="p"/>
          </m:rPr>
          <m:t>&gt;</m:t>
        </m:r>
        <m:r>
          <m:t>0</m:t>
        </m:r>
      </m:oMath>
      <w:r>
        <w:t xml:space="preserve">) : sa courbe est en dessous de ses cordes.</w:t>
      </w:r>
    </w:p>
    <w:p>
      <w:pPr>
        <w:pStyle w:val="BodyText"/>
      </w:pPr>
      <w:r>
        <w:t xml:space="preserve">Le point d'abscisse</w:t>
      </w:r>
      <w:r>
        <w:t xml:space="preserve"> </w:t>
      </w:r>
      <m:oMath>
        <m:f>
          <m:fPr>
            <m:type m:val="bar"/>
          </m:fPr>
          <m:num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est le milieu du segment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.</w:t>
      </w:r>
    </w:p>
    <w:p>
      <w:pPr>
        <w:pStyle w:val="BodyText"/>
      </w:pPr>
      <w:r>
        <w:t xml:space="preserve">Donc l'image du milieu est inférieure à la moyenne des images 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e</m:t>
              </m:r>
            </m:e>
            <m:sup>
              <m:f>
                <m:fPr>
                  <m:type m:val="bar"/>
                </m:fPr>
                <m:num>
                  <m:r>
                    <m:t>a</m:t>
                  </m:r>
                  <m:r>
                    <m:rPr>
                      <m:sty m:val="p"/>
                    </m:rPr>
                    <m:t>+</m:t>
                  </m:r>
                  <m:r>
                    <m:t>b</m:t>
                  </m:r>
                </m:num>
                <m:den>
                  <m:r>
                    <m:t>2</m:t>
                  </m:r>
                </m:den>
              </m:f>
            </m:sup>
          </m:sSup>
          <m:r>
            <m:rPr>
              <m:sty m:val="p"/>
            </m:rPr>
            <m:t>≤</m:t>
          </m:r>
          <m:f>
            <m:fPr>
              <m:type m:val="bar"/>
            </m:fPr>
            <m:num>
              <m:sSup>
                <m:e>
                  <m:r>
                    <m:t>e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e</m:t>
                  </m:r>
                </m:e>
                <m:sup>
                  <m:r>
                    <m:t>b</m:t>
                  </m:r>
                </m:sup>
              </m:sSup>
            </m:num>
            <m:den>
              <m:r>
                <m:t>2</m:t>
              </m:r>
            </m:den>
          </m:f>
        </m:oMath>
      </m:oMathPara>
    </w:p>
    <w:p>
      <w:pPr>
        <w:pStyle w:val="FirstParagraph"/>
      </w:pPr>
      <w:r>
        <w:rPr>
          <w:bCs/>
          <w:b/>
        </w:rPr>
        <w:t xml:space="preserve">Deuxième méthode (calcul).</w:t>
      </w:r>
      <w:r>
        <w:t xml:space="preserve"> </w:t>
      </w:r>
      <w:r>
        <w:t xml:space="preserve">Soient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a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b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. On a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ad>
                  <m:radPr>
                    <m:degHide m:val="on"/>
                  </m:radPr>
                  <m:deg/>
                  <m:e>
                    <m:r>
                      <m:t>p</m:t>
                    </m:r>
                  </m:e>
                </m:rad>
                <m:r>
                  <m:rPr>
                    <m:sty m:val="p"/>
                  </m:rPr>
                  <m:t>−</m:t>
                </m:r>
                <m:rad>
                  <m:radPr>
                    <m:degHide m:val="on"/>
                  </m:radPr>
                  <m:deg/>
                  <m:e>
                    <m:r>
                      <m:t>q</m:t>
                    </m:r>
                  </m:e>
                </m:rad>
              </m:e>
            </m:d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, donc</w:t>
      </w:r>
      <w:r>
        <w:t xml:space="preserve"> </w:t>
      </w:r>
      <m:oMath>
        <m:r>
          <m:t>p</m:t>
        </m:r>
        <m:r>
          <m:rPr>
            <m:sty m:val="p"/>
          </m:rPr>
          <m:t>+</m:t>
        </m:r>
        <m:r>
          <m:t>q</m:t>
        </m:r>
        <m:r>
          <m:rPr>
            <m:sty m:val="p"/>
          </m:rPr>
          <m:t>≥</m:t>
        </m:r>
        <m:r>
          <m:t>2</m:t>
        </m:r>
        <m:rad>
          <m:radPr>
            <m:degHide m:val="on"/>
          </m:radPr>
          <m:deg/>
          <m:e>
            <m:r>
              <m:t>p</m:t>
            </m:r>
            <m:r>
              <m:t>q</m:t>
            </m:r>
          </m:e>
        </m:rad>
      </m:oMath>
      <w:r>
        <w:t xml:space="preserve">, soit</w:t>
      </w:r>
      <w:r>
        <w:t xml:space="preserve"> </w:t>
      </w:r>
      <m:oMath>
        <m:f>
          <m:fPr>
            <m:type m:val="bar"/>
          </m:fPr>
          <m:num>
            <m:r>
              <m:t>p</m:t>
            </m:r>
            <m:r>
              <m:rPr>
                <m:sty m:val="p"/>
              </m:rPr>
              <m:t>+</m:t>
            </m:r>
            <m:r>
              <m:t>q</m:t>
            </m:r>
          </m:num>
          <m:den>
            <m:r>
              <m:t>2</m:t>
            </m:r>
          </m:den>
        </m:f>
        <m:r>
          <m:rPr>
            <m:sty m:val="p"/>
          </m:rPr>
          <m:t>≥</m:t>
        </m:r>
        <m:rad>
          <m:radPr>
            <m:degHide m:val="on"/>
          </m:radPr>
          <m:deg/>
          <m:e>
            <m:r>
              <m:t>p</m:t>
            </m:r>
            <m:r>
              <m:t>q</m:t>
            </m:r>
          </m:e>
        </m:rad>
      </m:oMath>
      <w:r>
        <w:t xml:space="preserve">. Or</w:t>
      </w:r>
      <w:r>
        <w:t xml:space="preserve"> </w:t>
      </w:r>
      <m:oMath>
        <m:rad>
          <m:radPr>
            <m:degHide m:val="on"/>
          </m:radPr>
          <m:deg/>
          <m:e>
            <m:r>
              <m:t>p</m:t>
            </m:r>
            <m:r>
              <m:t>q</m:t>
            </m:r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sSup>
              <m:e>
                <m:r>
                  <m:t>e</m:t>
                </m:r>
              </m:e>
              <m:sup>
                <m:r>
                  <m:t>a</m:t>
                </m:r>
              </m:sup>
            </m:sSup>
            <m:sSup>
              <m:e>
                <m:r>
                  <m:t>e</m:t>
                </m:r>
              </m:e>
              <m:sup>
                <m:r>
                  <m:t>b</m:t>
                </m:r>
              </m:sup>
            </m:sSup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sSup>
              <m:e>
                <m:r>
                  <m:t>e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b</m:t>
                </m:r>
              </m:sup>
            </m:sSup>
          </m:e>
        </m:rad>
        <m:r>
          <m:rPr>
            <m:sty m:val="p"/>
          </m:rPr>
          <m:t>=</m:t>
        </m:r>
        <m:sSup>
          <m:e>
            <m:r>
              <m:t>e</m:t>
            </m:r>
          </m:e>
          <m:sup>
            <m:f>
              <m:fPr>
                <m:type m:val="bar"/>
              </m:fPr>
              <m:num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b</m:t>
                </m:r>
              </m:num>
              <m:den>
                <m:r>
                  <m:t>2</m:t>
                </m:r>
              </m:den>
            </m:f>
          </m:sup>
        </m:sSup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sSup>
          <m:e>
            <m:r>
              <m:t>e</m:t>
            </m:r>
          </m:e>
          <m:sup>
            <m:f>
              <m:fPr>
                <m:type m:val="bar"/>
              </m:fPr>
              <m:num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b</m:t>
                </m:r>
              </m:num>
              <m:den>
                <m:r>
                  <m:t>2</m:t>
                </m:r>
              </m:den>
            </m:f>
          </m:sup>
        </m:sSup>
        <m:r>
          <m:rPr>
            <m:sty m:val="p"/>
          </m:rPr>
          <m:t>≤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t>b</m:t>
                </m:r>
              </m:sup>
            </m:sSup>
          </m:num>
          <m:den>
            <m:r>
              <m:t>2</m:t>
            </m:r>
          </m:den>
        </m:f>
      </m:oMath>
      <w:r>
        <w:rPr>
          <w:bCs/>
          <w:b/>
        </w:rPr>
        <w:t xml:space="preserve">.</w:t>
      </w:r>
    </w:p>
    <w:bookmarkEnd w:id="35"/>
    <w:bookmarkStart w:id="36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D'après l'exercice 1,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+</m:t>
        </m:r>
        <m:r>
          <m:t>x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. Avec</w:t>
      </w:r>
      <w:r>
        <w:t xml:space="preserve"> </w:t>
      </w:r>
      <m:oMath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à la place 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r>
          <m:t>x</m:t>
        </m:r>
      </m:oMath>
      <w:r>
        <w:t xml:space="preserve">. En multipliant par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  <m:r>
          <m:rPr>
            <m:sty m:val="p"/>
          </m:rPr>
          <m:t>≥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 Pour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1</m:t>
        </m:r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donc en divisant :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t>1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≤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</m:den>
        </m:f>
      </m:oMath>
      <w:r>
        <w:rPr>
          <w:bCs/>
          <w:b/>
        </w:rPr>
        <w:t xml:space="preserve"> </w:t>
      </w:r>
      <w:r>
        <w:rPr>
          <w:bCs/>
          <w:b/>
        </w:rPr>
        <w:t xml:space="preserve">pour tout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&lt;</m:t>
        </m:r>
        <m:r>
          <m:t>1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&lt;</m:t>
        </m:r>
        <m:r>
          <m:t>1</m:t>
        </m:r>
      </m:oMath>
      <w:r>
        <w:t xml:space="preserve">, en retranchant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x</m:t>
          </m:r>
          <m:r>
            <m:rPr>
              <m:sty m:val="p"/>
            </m:rPr>
            <m:t>≤</m:t>
          </m:r>
          <m:sSup>
            <m:e>
              <m:r>
                <m:t>e</m:t>
              </m:r>
            </m:e>
            <m:sup>
              <m:r>
                <m:t>x</m:t>
              </m:r>
            </m:sup>
          </m:sSup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≤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1</m:t>
              </m:r>
              <m:r>
                <m:rPr>
                  <m:sty m:val="p"/>
                </m:rPr>
                <m:t>−</m:t>
              </m:r>
              <m:r>
                <m:t>x</m:t>
              </m:r>
            </m:den>
          </m:f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x</m:t>
              </m:r>
            </m:num>
            <m:den>
              <m:r>
                <m:t>1</m:t>
              </m:r>
              <m:r>
                <m:rPr>
                  <m:sty m:val="p"/>
                </m:rPr>
                <m:t>−</m:t>
              </m:r>
              <m:r>
                <m:t>x</m:t>
              </m:r>
            </m:den>
          </m:f>
        </m:oMath>
      </m:oMathPara>
    </w:p>
    <w:p>
      <w:pPr>
        <w:pStyle w:val="FirstParagraph"/>
      </w:pPr>
      <w:r>
        <w:t xml:space="preserve">En divisant par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1</m:t>
          </m:r>
          <m:r>
            <m:rPr>
              <m:sty m:val="p"/>
            </m:rPr>
            <m:t>≤</m:t>
          </m:r>
          <m:f>
            <m:fPr>
              <m:type m:val="bar"/>
            </m:fPr>
            <m:num>
              <m:sSup>
                <m:e>
                  <m:r>
                    <m:t>e</m:t>
                  </m:r>
                </m:e>
                <m:sup>
                  <m:r>
                    <m:t>x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1</m:t>
              </m:r>
            </m:num>
            <m:den>
              <m:r>
                <m:t>x</m:t>
              </m:r>
            </m:den>
          </m:f>
          <m:r>
            <m:rPr>
              <m:sty m:val="p"/>
            </m:rPr>
            <m:t>≤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1</m:t>
              </m:r>
              <m:r>
                <m:rPr>
                  <m:sty m:val="p"/>
                </m:rPr>
                <m:t>−</m:t>
              </m:r>
              <m:r>
                <m:t>x</m:t>
              </m:r>
            </m:den>
          </m:f>
        </m:oMath>
      </m:oMathPara>
    </w:p>
    <w:p>
      <w:pPr>
        <w:pStyle w:val="FirstParagraph"/>
      </w:pP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</m:den>
        </m:f>
        <m:r>
          <m:rPr>
            <m:sty m:val="p"/>
          </m:rPr>
          <m:t>→</m:t>
        </m:r>
        <m:r>
          <m:t>1</m:t>
        </m:r>
      </m:oMath>
      <w:r>
        <w:t xml:space="preserve">. D'après le théorème des gendarmes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w:r>
        <w:t xml:space="preserve">C'est le nombre dérivé de l'exponentielle en</w:t>
      </w:r>
      <w:r>
        <w:t xml:space="preserve"> </w:t>
      </w:r>
      <m:oMath>
        <m:r>
          <m:t>0</m:t>
        </m:r>
      </m:oMath>
      <w:r>
        <w:t xml:space="preserve">.</w:t>
      </w:r>
    </w:p>
    <w:bookmarkEnd w:id="36"/>
    <w:bookmarkStart w:id="37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D.</w:t>
      </w:r>
      <w:r>
        <w:t xml:space="preserve"> </w:t>
      </w:r>
      <w:r>
        <w:t xml:space="preserve">au-dessus de ses tangentes</w:t>
      </w:r>
    </w:p>
    <w:p>
      <w:pPr>
        <w:numPr>
          <w:ilvl w:val="0"/>
          <w:numId w:val="1000"/>
        </w:numPr>
      </w:pPr>
      <w:r>
        <w:t xml:space="preserve">C'est la caractérisation géométrique de la convexité.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la convexité de l'exponentielle et sa tangente en</w:t>
      </w:r>
      <w:r>
        <w:t xml:space="preserve"> </w:t>
      </w:r>
      <m:oMath>
        <m:r>
          <m:t>0</m:t>
        </m:r>
      </m:oMath>
    </w:p>
    <w:p>
      <w:pPr>
        <w:numPr>
          <w:ilvl w:val="0"/>
          <w:numId w:val="1000"/>
        </w:numPr>
      </w:pPr>
      <w:r>
        <w:t xml:space="preserve">La tangente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à la courbe de</w:t>
      </w:r>
      <w:r>
        <w:t xml:space="preserve"> </w:t>
      </w:r>
      <m:oMath>
        <m:r>
          <m:rPr>
            <m:sty m:val="p"/>
          </m:rPr>
          <m:t>exp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, et la courbe convexe est au-dessus.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traverse sa tangente</w:t>
      </w:r>
    </w:p>
    <w:p>
      <w:pPr>
        <w:numPr>
          <w:ilvl w:val="0"/>
          <w:numId w:val="1000"/>
        </w:numPr>
      </w:pPr>
      <w:r>
        <w:t xml:space="preserve">La convexité change de sens en ce point : la courbe passe d'un côté à l'autre de sa tangente.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Non, car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</m:oMath>
      <w:r>
        <w:t xml:space="preserve"> </w:t>
      </w:r>
      <w:r>
        <w:t xml:space="preserve">ne change pas de signe</w:t>
      </w:r>
    </w:p>
    <w:p>
      <w:pPr>
        <w:numPr>
          <w:ilvl w:val="0"/>
          <w:numId w:val="1000"/>
        </w:numPr>
      </w:pP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: la fonction reste convexe, il n'y a pas de changement de convexité.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strictement croissante</w:t>
      </w:r>
    </w:p>
    <w:p>
      <w:pPr>
        <w:numPr>
          <w:ilvl w:val="0"/>
          <w:numId w:val="1000"/>
        </w:numPr>
      </w:pPr>
      <w:r>
        <w:t xml:space="preserve">Le signe de la dérivée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donne les variations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A.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+</m:t>
        </m:r>
        <m:r>
          <m:t>x</m:t>
        </m:r>
      </m:oMath>
    </w:p>
    <w:p>
      <w:pPr>
        <w:numPr>
          <w:ilvl w:val="0"/>
          <w:numId w:val="1000"/>
        </w:numPr>
      </w:pPr>
      <w:r>
        <w:t xml:space="preserve">On étudie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1</m:t>
        </m:r>
        <m:r>
          <m:rPr>
            <m:sty m:val="p"/>
          </m:rPr>
          <m:t>−</m:t>
        </m:r>
        <m:r>
          <m:t>x</m:t>
        </m:r>
      </m:oMath>
      <w:r>
        <w:t xml:space="preserve">, dont le minimum est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 donc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C.</w:t>
      </w:r>
      <w:r>
        <w:t xml:space="preserve"> </w:t>
      </w:r>
      <w:r>
        <w:t xml:space="preserve">La convexité de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den>
        </m:f>
      </m:oMath>
      <w:r>
        <w:t xml:space="preserve"> </w:t>
      </w:r>
      <w:r>
        <w:t xml:space="preserve">: la courbe est au-dessus de sa tangente en</w:t>
      </w:r>
      <w:r>
        <w:t xml:space="preserve"> </w:t>
      </w:r>
      <m:oMath>
        <m:r>
          <m:t>0</m:t>
        </m:r>
      </m:oMath>
    </w:p>
    <w:p>
      <w:pPr>
        <w:numPr>
          <w:ilvl w:val="0"/>
          <w:numId w:val="1000"/>
        </w:numPr>
      </w:pPr>
      <w:r>
        <w:t xml:space="preserve">La fonction est convexe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: sa courbe reste au-dessus de toutes ses tangentes, en particulier celle en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0</m:t>
        </m:r>
      </m:oMath>
    </w:p>
    <w:p>
      <w:pPr>
        <w:numPr>
          <w:ilvl w:val="0"/>
          <w:numId w:val="1000"/>
        </w:numPr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décroissante et minorée par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: elle converge vers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rPr>
                <m:sty m:val="p"/>
              </m:rPr>
              <m:t>ℓ</m:t>
            </m:r>
          </m:sup>
        </m:sSup>
      </m:oMath>
      <w:r>
        <w:t xml:space="preserve">, dont la seule solution est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A.</w:t>
      </w:r>
      <w:r>
        <w:t xml:space="preserve"> </w:t>
      </w:r>
      <m:oMath>
        <m:sSup>
          <m:e>
            <m:r>
              <m:t>e</m:t>
            </m:r>
          </m:e>
          <m:sup>
            <m:f>
              <m:fPr>
                <m:type m:val="bar"/>
              </m:fPr>
              <m:num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b</m:t>
                </m:r>
              </m:num>
              <m:den>
                <m:r>
                  <m:t>2</m:t>
                </m:r>
              </m:den>
            </m:f>
          </m:sup>
        </m:sSup>
        <m:r>
          <m:rPr>
            <m:sty m:val="p"/>
          </m:rPr>
          <m:t>≤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t>b</m:t>
                </m:r>
              </m:sup>
            </m:sSup>
          </m:num>
          <m:den>
            <m:r>
              <m:t>2</m:t>
            </m:r>
          </m:den>
        </m:f>
      </m:oMath>
    </w:p>
    <w:p>
      <w:pPr>
        <w:numPr>
          <w:ilvl w:val="0"/>
          <w:numId w:val="1000"/>
        </w:numPr>
      </w:pPr>
      <w:r>
        <w:t xml:space="preserve">C'est une conséquence de la convexité de l'exponentielle : la valeur au milieu est inférieure à la moyenne des valeurs.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D.</w:t>
      </w:r>
      <w:r>
        <w:t xml:space="preserve"> </w:t>
      </w:r>
      <w:r>
        <w:t xml:space="preserve">Cette limite vaut</w:t>
      </w:r>
      <w:r>
        <w:t xml:space="preserve"> </w:t>
      </w:r>
      <m:oMath>
        <m:r>
          <m:t>1</m:t>
        </m:r>
      </m:oMath>
    </w:p>
    <w:p>
      <w:pPr>
        <w:numPr>
          <w:ilvl w:val="0"/>
          <w:numId w:val="1000"/>
        </w:numPr>
      </w:pPr>
      <w:r>
        <w:t xml:space="preserve">En divisant l'encadrement par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puis en passant à la limite (gendarmes), on retrouve le nombre dérivé de</w:t>
      </w:r>
      <w:r>
        <w:t xml:space="preserve"> </w:t>
      </w:r>
      <m:oMath>
        <m:r>
          <m:rPr>
            <m:sty m:val="p"/>
          </m:rPr>
          <m:t>exp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0</m:t>
        </m:r>
      </m:oMath>
      <w:r>
        <w:t xml:space="preserve">, qui vaut</w:t>
      </w:r>
      <w:r>
        <w:t xml:space="preserve"> </w:t>
      </w:r>
      <m:oMath>
        <m:r>
          <m:t>1</m:t>
        </m:r>
      </m:oMath>
      <w:r>
        <w:t xml:space="preserve">.</w:t>
      </w:r>
    </w:p>
    <w:bookmarkEnd w:id="37"/>
    <w:bookmarkEnd w:id="38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4 : inégalités, convexité et suites</dc:title>
  <dc:creator>Antoine Boutin, plusquunprof.com</dc:creator>
  <dc:language>fr</dc:language>
  <cp:keywords/>
  <dcterms:created xsi:type="dcterms:W3CDTF">2026-10-08T18:18:31Z</dcterms:created>
  <dcterms:modified xsi:type="dcterms:W3CDTF">2026-10-08T18:18:31Z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