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Dérivation et convexité : exercices type bac</w:t>
      </w:r>
    </w:p>
    <w:p>
      <w:pPr>
        <w:pStyle w:val="Author"/>
      </w:pPr>
      <w:r>
        <w:t xml:space="preserve">Antoine Boutin, plusquunprof.com</w:t>
      </w:r>
    </w:p>
    <w:p>
      <w:pPr>
        <w:pStyle w:val="FirstParagraph"/>
      </w:pPr>
      <w:r>
        <w:t xml:space="preserve">Trois exercices complets, dans le style de l'épreuve du bac : une étude de fonction avec deux points d'inflexion et une équation à solution unique, une fonction logistique avec centre de symétrie, un problème d'aire maximale avec tangente.</w:t>
      </w:r>
    </w:p>
    <w:p>
      <w:pPr>
        <w:pStyle w:val="BodyText"/>
      </w:pPr>
      <w:r>
        <w:rPr>
          <w:bCs/>
          <w:b/>
        </w:rPr>
        <w:t xml:space="preserve">Les corrections sont rédigées comme on l'attend d'une excellente copie de bac :</w:t>
      </w:r>
      <w:r>
        <w:t xml:space="preserve"> </w:t>
      </w:r>
      <w:r>
        <w:t xml:space="preserve">dérivabilité justifiée, formule citée, signe justifié facteur par facteur, tableau avec limites, conclusion à chaque question.</w:t>
      </w:r>
      <w:r>
        <w:t xml:space="preserve"> </w:t>
      </w:r>
      <w:r>
        <w:rPr>
          <w:bCs/>
          <w:b/>
        </w:rPr>
        <w:t xml:space="preserve">Durée conseillée : 30 minutes par exercice, sur papier, sans regarder la correction.</w:t>
      </w:r>
    </w:p>
    <w:p>
      <w:pPr>
        <w:pStyle w:val="BodyText"/>
      </w:pPr>
      <w:r>
        <w:rPr>
          <w:bCs/>
          <w:b/>
        </w:rPr>
        <w:t xml:space="preserve">Comment t'entraîner efficacement</w:t>
      </w:r>
    </w:p>
    <w:p>
      <w:pPr>
        <w:numPr>
          <w:ilvl w:val="0"/>
          <w:numId w:val="1001"/>
        </w:numPr>
        <w:pStyle w:val="Compact"/>
      </w:pPr>
      <w:r>
        <w:t xml:space="preserve">Chronomètre-toi et rédige tout, comme le jour du bac.</w:t>
      </w:r>
    </w:p>
    <w:p>
      <w:pPr>
        <w:numPr>
          <w:ilvl w:val="0"/>
          <w:numId w:val="1001"/>
        </w:numPr>
        <w:pStyle w:val="Compact"/>
      </w:pPr>
      <w:r>
        <w:t xml:space="preserve">Pour chaque dérivée, écris la phrase de dérivabilité, la formule et le résultat factorisé.</w:t>
      </w:r>
    </w:p>
    <w:p>
      <w:pPr>
        <w:numPr>
          <w:ilvl w:val="0"/>
          <w:numId w:val="1001"/>
        </w:numPr>
        <w:pStyle w:val="Compact"/>
      </w:pPr>
      <w:r>
        <w:t xml:space="preserve">Si tu bloques sur une question, écris « on admet que… » et passe à la suivante.</w:t>
      </w:r>
    </w:p>
    <w:p>
      <w:pPr>
        <w:numPr>
          <w:ilvl w:val="0"/>
          <w:numId w:val="1001"/>
        </w:numPr>
        <w:pStyle w:val="Compact"/>
      </w:pPr>
      <w:r>
        <w:t xml:space="preserve">À la fin de chaque exercice, ouvre « Points clés attendus » : c'est la liste de ce que le correcteur cherche.</w:t>
      </w:r>
    </w:p>
    <w:p>
      <w:r>
        <w:pict>
          <v:rect style="width:0;height:1.5pt" o:hralign="center" o:hrstd="t" o:hr="t"/>
        </w:pict>
      </w:r>
    </w:p>
    <w:bookmarkStart w:id="20" w:name="Xc4d39755e452d11519724ed0b154527677eadb9"/>
    <w:p>
      <w:pPr>
        <w:pStyle w:val="Heading2"/>
      </w:pPr>
      <w:r>
        <w:t xml:space="preserve">Exercice 1 : étude d'une fonction avec deux points d'inflexion</w:t>
      </w:r>
    </w:p>
    <w:p>
      <w:pPr>
        <w:pStyle w:val="BlockText"/>
      </w:pPr>
      <w:r>
        <w:t xml:space="preserve">Soit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la fonction définie 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 </w:t>
      </w:r>
      <w:r>
        <w:t xml:space="preserve">par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+</m:t>
            </m:r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</m:e>
        </m:d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</m:oMath>
      <w:r>
        <w:t xml:space="preserve">. On note</w:t>
      </w:r>
      <w:r>
        <w:t xml:space="preserve"> </w:t>
      </w:r>
      <m:oMath>
        <m:r>
          <m:rPr>
            <m:sty m:val="p"/>
            <m:scr m:val="script"/>
          </m:rPr>
          <m:t>C</m:t>
        </m:r>
      </m:oMath>
      <w:r>
        <w:t xml:space="preserve"> </w:t>
      </w:r>
      <w:r>
        <w:t xml:space="preserve">sa courbe représentative.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Déterminer les limites de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en</w:t>
      </w:r>
      <w:r>
        <w:t xml:space="preserve"> </w:t>
      </w:r>
      <m:oMath>
        <m:r>
          <m:rPr>
            <m:sty m:val="p"/>
          </m:rPr>
          <m:t>−</m:t>
        </m:r>
        <m:r>
          <m:rPr>
            <m:sty m:val="p"/>
          </m:rPr>
          <m:t>∞</m:t>
        </m:r>
      </m:oMath>
      <w:r>
        <w:t xml:space="preserve"> </w:t>
      </w:r>
      <w:r>
        <w:t xml:space="preserve">et en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. Que peut-on en déduire pour</w:t>
      </w:r>
      <w:r>
        <w:t xml:space="preserve"> </w:t>
      </w:r>
      <m:oMath>
        <m:r>
          <m:rPr>
            <m:sty m:val="p"/>
            <m:scr m:val="script"/>
          </m:rPr>
          <m:t>C</m:t>
        </m:r>
      </m:oMath>
      <w:r>
        <w:t xml:space="preserve"> </w:t>
      </w:r>
      <w:r>
        <w:t xml:space="preserve">?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Calculer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, étudier son signe et dresser le tableau de variations de</w:t>
      </w:r>
      <w:r>
        <w:t xml:space="preserve"> </w:t>
      </w:r>
      <m:oMath>
        <m:r>
          <m:t>f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Calculer</w:t>
      </w:r>
      <w:r>
        <w:t xml:space="preserve"> </w:t>
      </w:r>
      <m:oMath>
        <m:r>
          <m:t>f</m:t>
        </m:r>
        <m:r>
          <m:rPr>
            <m:sty m:val="p"/>
          </m:rPr>
          <m:t>″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. Étudier la convexité de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et préciser les abscisses des points d'inflexion.</w:t>
      </w:r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w:r>
        <w:t xml:space="preserve">Montrer que l'équation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admet une unique solution</w:t>
      </w:r>
      <w:r>
        <w:t xml:space="preserve"> </w:t>
      </w:r>
      <m:oMath>
        <m:r>
          <m:t>α</m:t>
        </m:r>
      </m:oMath>
      <w:r>
        <w:t xml:space="preserve"> </w:t>
      </w:r>
      <w:r>
        <w:t xml:space="preserve">dans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, et que</w:t>
      </w:r>
      <w:r>
        <w:t xml:space="preserve"> </w:t>
      </w:r>
      <m:oMath>
        <m:r>
          <m:t>α</m:t>
        </m:r>
        <m:r>
          <m:rPr>
            <m:sty m:val="p"/>
          </m:rPr>
          <m:t>∈</m:t>
        </m:r>
        <m:r>
          <m:t> </m:t>
        </m:r>
        <m:r>
          <m:rPr>
            <m:sty m:val="p"/>
          </m:rPr>
          <m:t>]</m:t>
        </m:r>
        <m:r>
          <m:rPr>
            <m:sty m:val="p"/>
          </m:rPr>
          <m:t>−</m:t>
        </m:r>
        <m:r>
          <m:t>1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−</m:t>
        </m:r>
        <m:r>
          <m:t>0</m:t>
        </m:r>
        <m:r>
          <m:rPr>
            <m:sty m:val="p"/>
          </m:rPr>
          <m:t>,</m:t>
        </m:r>
        <m:r>
          <m:t>5</m:t>
        </m:r>
        <m:r>
          <m:rPr>
            <m:sty m:val="p"/>
          </m:rPr>
          <m:t>[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5.</w:t>
      </w:r>
      <w:r>
        <w:t xml:space="preserve"> </w:t>
      </w:r>
      <w:r>
        <w:t xml:space="preserve">Déterminer l'équation de la tangente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à</w:t>
      </w:r>
      <w:r>
        <w:t xml:space="preserve"> </w:t>
      </w:r>
      <m:oMath>
        <m:r>
          <m:rPr>
            <m:sty m:val="p"/>
            <m:scr m:val="script"/>
          </m:rPr>
          <m:t>C</m:t>
        </m:r>
      </m:oMath>
      <w:r>
        <w:t xml:space="preserve"> </w:t>
      </w:r>
      <w:r>
        <w:t xml:space="preserve">au point d'abscisse</w:t>
      </w:r>
      <w:r>
        <w:t xml:space="preserve"> </w:t>
      </w:r>
      <m:oMath>
        <m:r>
          <m:t>0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20"/>
    <w:bookmarkStart w:id="21" w:name="X418a04d92ce233fa2e8fb51ee3d51f17fcb3252"/>
    <w:p>
      <w:pPr>
        <w:pStyle w:val="Heading2"/>
      </w:pPr>
      <w:r>
        <w:t xml:space="preserve">Exercice 2 : la fonction logistique et son centre de symétrie</w:t>
      </w:r>
    </w:p>
    <w:p>
      <w:pPr>
        <w:pStyle w:val="BlockText"/>
      </w:pPr>
      <w:r>
        <w:t xml:space="preserve">Soit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la fonction définie 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 </w:t>
      </w:r>
      <w:r>
        <w:t xml:space="preserve">par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1</m:t>
            </m:r>
            <m:r>
              <m:rPr>
                <m:sty m:val="p"/>
              </m:rPr>
              <m:t>+</m:t>
            </m:r>
            <m:sSup>
              <m:e>
                <m:r>
                  <m:t>e</m:t>
                </m:r>
              </m:e>
              <m:sup>
                <m:r>
                  <m:rPr>
                    <m:sty m:val="p"/>
                  </m:rPr>
                  <m:t>−</m:t>
                </m:r>
                <m:r>
                  <m:t>x</m:t>
                </m:r>
              </m:sup>
            </m:sSup>
          </m:den>
        </m:f>
      </m:oMath>
      <w:r>
        <w:t xml:space="preserve">. On note</w:t>
      </w:r>
      <w:r>
        <w:t xml:space="preserve"> </w:t>
      </w:r>
      <m:oMath>
        <m:r>
          <m:rPr>
            <m:sty m:val="p"/>
            <m:scr m:val="script"/>
          </m:rPr>
          <m:t>C</m:t>
        </m:r>
      </m:oMath>
      <w:r>
        <w:t xml:space="preserve"> </w:t>
      </w:r>
      <w:r>
        <w:t xml:space="preserve">sa courbe représentative.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Déterminer les limites de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en</w:t>
      </w:r>
      <w:r>
        <w:t xml:space="preserve"> </w:t>
      </w:r>
      <m:oMath>
        <m:r>
          <m:rPr>
            <m:sty m:val="p"/>
          </m:rPr>
          <m:t>−</m:t>
        </m:r>
        <m:r>
          <m:rPr>
            <m:sty m:val="p"/>
          </m:rPr>
          <m:t>∞</m:t>
        </m:r>
      </m:oMath>
      <w:r>
        <w:t xml:space="preserve"> </w:t>
      </w:r>
      <w:r>
        <w:t xml:space="preserve">et en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. Que peut-on en déduire pour</w:t>
      </w:r>
      <w:r>
        <w:t xml:space="preserve"> </w:t>
      </w:r>
      <m:oMath>
        <m:r>
          <m:rPr>
            <m:sty m:val="p"/>
            <m:scr m:val="script"/>
          </m:rPr>
          <m:t>C</m:t>
        </m:r>
      </m:oMath>
      <w:r>
        <w:t xml:space="preserve"> </w:t>
      </w:r>
      <w:r>
        <w:t xml:space="preserve">?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Montrer que, pour tout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R</m:t>
        </m:r>
      </m:oMath>
      <w:r>
        <w:t xml:space="preserve">,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sSup>
              <m:e>
                <m:r>
                  <m:t>e</m:t>
                </m:r>
              </m:e>
              <m:sup>
                <m:r>
                  <m:rPr>
                    <m:sty m:val="p"/>
                  </m:rPr>
                  <m:t>−</m:t>
                </m:r>
                <m:r>
                  <m:t>x</m:t>
                </m:r>
              </m:sup>
            </m:sSup>
          </m:num>
          <m:den>
            <m:sSup>
              <m:e>
                <m:d>
                  <m:dPr>
                    <m:begChr m:val="("/>
                    <m:endChr m:val=")"/>
                    <m:sepChr m:val=""/>
                    <m:grow/>
                  </m:dPr>
                  <m:e>
                    <m:r>
                      <m:t>1</m:t>
                    </m:r>
                    <m:r>
                      <m:rPr>
                        <m:sty m:val="p"/>
                      </m:rPr>
                      <m:t>+</m:t>
                    </m:r>
                    <m:sSup>
                      <m:e>
                        <m:r>
                          <m:t>e</m:t>
                        </m:r>
                      </m:e>
                      <m:sup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x</m:t>
                        </m:r>
                      </m:sup>
                    </m:sSup>
                  </m:e>
                </m:d>
              </m:e>
              <m:sup>
                <m:r>
                  <m:t>2</m:t>
                </m:r>
              </m:sup>
            </m:sSup>
          </m:den>
        </m:f>
      </m:oMath>
      <w:r>
        <w:t xml:space="preserve">, puis dresser le tableau de variations de</w:t>
      </w:r>
      <w:r>
        <w:t xml:space="preserve"> </w:t>
      </w:r>
      <m:oMath>
        <m:r>
          <m:t>f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Montrer que, pour tout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R</m:t>
        </m:r>
      </m:oMath>
      <w:r>
        <w:t xml:space="preserve">,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x</m:t>
            </m:r>
          </m:e>
        </m:d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. En déduire que le point</w:t>
      </w:r>
      <w:r>
        <w:t xml:space="preserve"> </w:t>
      </w:r>
      <m:oMath>
        <m:r>
          <m:t>I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2</m:t>
                </m:r>
              </m:den>
            </m:f>
          </m:e>
        </m:d>
      </m:oMath>
      <w:r>
        <w:t xml:space="preserve"> </w:t>
      </w:r>
      <w:r>
        <w:t xml:space="preserve">est centre de symétrie de</w:t>
      </w:r>
      <w:r>
        <w:t xml:space="preserve"> </w:t>
      </w:r>
      <m:oMath>
        <m:r>
          <m:rPr>
            <m:sty m:val="p"/>
            <m:scr m:val="script"/>
          </m:rPr>
          <m:t>C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w:r>
        <w:t xml:space="preserve">Étudier la convexité de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et donner le point d'inflexion de</w:t>
      </w:r>
      <w:r>
        <w:t xml:space="preserve"> </w:t>
      </w:r>
      <m:oMath>
        <m:r>
          <m:rPr>
            <m:sty m:val="p"/>
            <m:scr m:val="script"/>
          </m:rPr>
          <m:t>C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5.</w:t>
      </w:r>
      <w:r>
        <w:t xml:space="preserve"> </w:t>
      </w:r>
      <w:r>
        <w:t xml:space="preserve">Déterminer la tangente à</w:t>
      </w:r>
      <w:r>
        <w:t xml:space="preserve"> </w:t>
      </w:r>
      <m:oMath>
        <m:r>
          <m:rPr>
            <m:sty m:val="p"/>
            <m:scr m:val="script"/>
          </m:rPr>
          <m:t>C</m:t>
        </m:r>
      </m:oMath>
      <w:r>
        <w:t xml:space="preserve"> </w:t>
      </w:r>
      <w:r>
        <w:t xml:space="preserve">au point d'inflexion.</w:t>
      </w:r>
    </w:p>
    <w:p>
      <w:r>
        <w:pict>
          <v:rect style="width:0;height:1.5pt" o:hralign="center" o:hrstd="t" o:hr="t"/>
        </w:pict>
      </w:r>
    </w:p>
    <w:bookmarkEnd w:id="21"/>
    <w:bookmarkStart w:id="24" w:name="X21a3c6666e135615f6909b93c6c0a26cfd3d25d"/>
    <w:p>
      <w:pPr>
        <w:pStyle w:val="Heading2"/>
      </w:pPr>
      <w:r>
        <w:t xml:space="preserve">Exercice 3 : une tangente, un triangle et une aire maximale</w:t>
      </w:r>
    </w:p>
    <w:p>
      <w:pPr>
        <w:pStyle w:val="BlockText"/>
      </w:pPr>
      <w:r>
        <w:t xml:space="preserve">Soit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la fonction définie 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 </w:t>
      </w:r>
      <w:r>
        <w:t xml:space="preserve">par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</m:oMath>
      <w:r>
        <w:t xml:space="preserve">.</w:t>
      </w:r>
    </w:p>
    <w:p>
      <w:pPr>
        <w:pStyle w:val="BlockText"/>
      </w:pPr>
      <w:r>
        <w:t xml:space="preserve">Pour tout réel</w:t>
      </w:r>
      <w:r>
        <w:t xml:space="preserve"> </w:t>
      </w:r>
      <m:oMath>
        <m:r>
          <m:t>a</m:t>
        </m:r>
        <m:r>
          <m:rPr>
            <m:sty m:val="p"/>
          </m:rPr>
          <m:t>&gt;</m:t>
        </m:r>
        <m:r>
          <m:t>0</m:t>
        </m:r>
      </m:oMath>
      <w:r>
        <w:t xml:space="preserve">, on note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le point de la courbe</w:t>
      </w:r>
      <w:r>
        <w:t xml:space="preserve"> </w:t>
      </w:r>
      <m:oMath>
        <m:r>
          <m:rPr>
            <m:sty m:val="p"/>
            <m:scr m:val="script"/>
          </m:rPr>
          <m:t>C</m:t>
        </m:r>
      </m:oMath>
      <w:r>
        <w:t xml:space="preserve"> </w:t>
      </w:r>
      <w:r>
        <w:t xml:space="preserve">d'abscisse</w:t>
      </w:r>
      <w:r>
        <w:t xml:space="preserve"> </w:t>
      </w:r>
      <m:oMath>
        <m:r>
          <m:t>a</m:t>
        </m:r>
      </m:oMath>
      <w:r>
        <w:t xml:space="preserve">, et</w:t>
      </w:r>
      <w:r>
        <w:t xml:space="preserve"> </w:t>
      </w:r>
      <m:oMath>
        <m:sSub>
          <m:e>
            <m:r>
              <m:t>T</m:t>
            </m:r>
          </m:e>
          <m:sub>
            <m:r>
              <m:t>a</m:t>
            </m:r>
          </m:sub>
        </m:sSub>
      </m:oMath>
      <w:r>
        <w:t xml:space="preserve"> </w:t>
      </w:r>
      <w:r>
        <w:t xml:space="preserve">la tangente à</w:t>
      </w:r>
      <w:r>
        <w:t xml:space="preserve"> </w:t>
      </w:r>
      <m:oMath>
        <m:r>
          <m:rPr>
            <m:sty m:val="p"/>
            <m:scr m:val="script"/>
          </m:rPr>
          <m:t>C</m:t>
        </m:r>
      </m:oMath>
      <w:r>
        <w:t xml:space="preserve"> </w:t>
      </w:r>
      <w:r>
        <w:t xml:space="preserve">en</w:t>
      </w:r>
      <w:r>
        <w:t xml:space="preserve"> </w:t>
      </w:r>
      <m:oMath>
        <m:r>
          <m:t>A</m:t>
        </m:r>
      </m:oMath>
      <w:r>
        <w:t xml:space="preserve">.</w:t>
      </w:r>
    </w:p>
    <w:p>
      <w:pPr>
        <w:pStyle w:val="BlockText"/>
      </w:pPr>
      <w:r>
        <w:t xml:space="preserve">La droite</w:t>
      </w:r>
      <w:r>
        <w:t xml:space="preserve"> </w:t>
      </w:r>
      <m:oMath>
        <m:sSub>
          <m:e>
            <m:r>
              <m:t>T</m:t>
            </m:r>
          </m:e>
          <m:sub>
            <m:r>
              <m:t>a</m:t>
            </m:r>
          </m:sub>
        </m:sSub>
      </m:oMath>
      <w:r>
        <w:t xml:space="preserve"> </w:t>
      </w:r>
      <w:r>
        <w:t xml:space="preserve">coupe l'axe des abscisses en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et l'axe des ordonnées en</w:t>
      </w:r>
      <w:r>
        <w:t xml:space="preserve"> </w:t>
      </w:r>
      <m:oMath>
        <m:r>
          <m:t>N</m:t>
        </m:r>
      </m:oMath>
      <w:r>
        <w:t xml:space="preserve">.</w:t>
      </w:r>
    </w:p>
    <w:p>
      <w:pPr>
        <w:pStyle w:val="BlockText"/>
      </w:pPr>
      <w:r>
        <w:t xml:space="preserve">On note</w:t>
      </w:r>
      <w:r>
        <w:t xml:space="preserve"> </w:t>
      </w:r>
      <m:oMath>
        <m:r>
          <m:t>S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</m:oMath>
      <w:r>
        <w:t xml:space="preserve"> </w:t>
      </w:r>
      <w:r>
        <w:t xml:space="preserve">l'aire du triangle</w:t>
      </w:r>
      <w:r>
        <w:t xml:space="preserve"> </w:t>
      </w:r>
      <m:oMath>
        <m:r>
          <m:t>O</m:t>
        </m:r>
        <m:r>
          <m:t>M</m:t>
        </m:r>
        <m:r>
          <m:t>N</m:t>
        </m:r>
      </m:oMath>
      <w:r>
        <w:t xml:space="preserve">, où</w:t>
      </w:r>
      <w:r>
        <w:t xml:space="preserve"> </w:t>
      </w:r>
      <m:oMath>
        <m:r>
          <m:t>O</m:t>
        </m:r>
      </m:oMath>
      <w:r>
        <w:t xml:space="preserve"> </w:t>
      </w:r>
      <w:r>
        <w:t xml:space="preserve">est l'origine du repère.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Montrer que</w:t>
      </w:r>
      <w:r>
        <w:t xml:space="preserve"> </w:t>
      </w:r>
      <m:oMath>
        <m:sSub>
          <m:e>
            <m:r>
              <m:t>T</m:t>
            </m:r>
          </m:e>
          <m:sub>
            <m:r>
              <m:t>a</m:t>
            </m:r>
          </m:sub>
        </m:sSub>
      </m:oMath>
      <w:r>
        <w:t xml:space="preserve"> </w:t>
      </w:r>
      <w:r>
        <w:t xml:space="preserve">a pour équation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a</m:t>
            </m:r>
          </m:sup>
        </m:sSup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+</m:t>
            </m:r>
            <m:r>
              <m:t>a</m:t>
            </m:r>
            <m:r>
              <m:rPr>
                <m:sty m:val="p"/>
              </m:rPr>
              <m:t>−</m:t>
            </m:r>
            <m:r>
              <m:t>x</m:t>
            </m:r>
          </m:e>
        </m:d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Déterminer les coordonnées de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et de</w:t>
      </w:r>
      <w:r>
        <w:t xml:space="preserve"> </w:t>
      </w:r>
      <m:oMath>
        <m:r>
          <m:t>N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Montrer que</w:t>
      </w:r>
      <w:r>
        <w:t xml:space="preserve"> </w:t>
      </w:r>
      <m:oMath>
        <m:r>
          <m:t>S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1</m:t>
                </m:r>
                <m:r>
                  <m:rPr>
                    <m:sty m:val="p"/>
                  </m:rPr>
                  <m:t>+</m:t>
                </m:r>
                <m:r>
                  <m:t>a</m:t>
                </m:r>
              </m:e>
            </m:d>
          </m:e>
          <m:sup>
            <m:r>
              <m:t>2</m:t>
            </m:r>
          </m:sup>
        </m:sSup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a</m:t>
            </m:r>
          </m:sup>
        </m:sSup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w:r>
        <w:t xml:space="preserve">Étudier les variations de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sur</w:t>
      </w:r>
      <w:r>
        <w:t xml:space="preserve"> </w:t>
      </w:r>
      <m:oMath>
        <m:r>
          <m:rPr>
            <m:sty m:val="p"/>
          </m:rPr>
          <m:t>]</m:t>
        </m:r>
        <m:r>
          <m:t>0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. En déduire la valeur de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pour laquelle l'aire est maximale, et cette aire maximale.</w:t>
      </w:r>
    </w:p>
    <w:p>
      <w:pPr>
        <w:pStyle w:val="BlockText"/>
      </w:pPr>
      <w:r>
        <w:rPr>
          <w:bCs/>
          <w:b/>
        </w:rPr>
        <w:t xml:space="preserve">5.</w:t>
      </w:r>
      <w:r>
        <w:t xml:space="preserve"> </w:t>
      </w:r>
      <w:r>
        <w:t xml:space="preserve">Justifier que la courbe</w:t>
      </w:r>
      <w:r>
        <w:t xml:space="preserve"> </w:t>
      </w:r>
      <m:oMath>
        <m:r>
          <m:rPr>
            <m:sty m:val="p"/>
            <m:scr m:val="script"/>
          </m:rPr>
          <m:t>C</m:t>
        </m:r>
      </m:oMath>
      <w:r>
        <w:t xml:space="preserve"> </w:t>
      </w:r>
      <w:r>
        <w:t xml:space="preserve">est au-dessus de chacune de ses tangentes.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Les réflexes à retenir</w:t>
      </w:r>
    </w:p>
    <w:p>
      <w:pPr>
        <w:numPr>
          <w:ilvl w:val="0"/>
          <w:numId w:val="1002"/>
        </w:numPr>
        <w:pStyle w:val="Compact"/>
      </w:pPr>
      <w:r>
        <w:t xml:space="preserve">Une étude de fonction commence par les</w:t>
      </w:r>
      <w:r>
        <w:t xml:space="preserve"> </w:t>
      </w:r>
      <w:r>
        <w:rPr>
          <w:bCs/>
          <w:b/>
        </w:rPr>
        <w:t xml:space="preserve">limites</w:t>
      </w:r>
      <w:r>
        <w:t xml:space="preserve">, puis la</w:t>
      </w:r>
      <w:r>
        <w:t xml:space="preserve"> </w:t>
      </w:r>
      <w:r>
        <w:rPr>
          <w:bCs/>
          <w:b/>
        </w:rPr>
        <w:t xml:space="preserve">dérivée factorisée</w:t>
      </w:r>
      <w:r>
        <w:t xml:space="preserve">, puis le</w:t>
      </w:r>
      <w:r>
        <w:t xml:space="preserve"> </w:t>
      </w:r>
      <w:r>
        <w:rPr>
          <w:bCs/>
          <w:b/>
        </w:rPr>
        <w:t xml:space="preserve">tableau complet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Avant de dériver,</w:t>
      </w:r>
      <w:r>
        <w:t xml:space="preserve"> </w:t>
      </w:r>
      <w:r>
        <w:rPr>
          <w:bCs/>
          <w:b/>
        </w:rPr>
        <w:t xml:space="preserve">justifie la dérivabilité</w:t>
      </w:r>
      <w:r>
        <w:t xml:space="preserve"> </w:t>
      </w:r>
      <w:r>
        <w:t xml:space="preserve">; avant un signe, justifie chaque facteur (</w:t>
      </w:r>
      <m:oMath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  <m:r>
          <m:rPr>
            <m:sty m:val="p"/>
          </m:rPr>
          <m:t>&gt;</m:t>
        </m:r>
        <m:r>
          <m:t>0</m:t>
        </m:r>
      </m:oMath>
      <w:r>
        <w:t xml:space="preserve">, carré, trinôme).</w:t>
      </w:r>
    </w:p>
    <w:p>
      <w:pPr>
        <w:numPr>
          <w:ilvl w:val="0"/>
          <w:numId w:val="1002"/>
        </w:numPr>
        <w:pStyle w:val="Compact"/>
      </w:pPr>
      <w:r>
        <w:t xml:space="preserve">Pour la convexité, calcule</w:t>
      </w:r>
      <w:r>
        <w:t xml:space="preserve"> </w:t>
      </w:r>
      <m:oMath>
        <m:r>
          <m:t>f</m:t>
        </m:r>
        <m:r>
          <m:rPr>
            <m:sty m:val="p"/>
          </m:rPr>
          <m:t>″</m:t>
        </m:r>
      </m:oMath>
      <w:r>
        <w:t xml:space="preserve"> </w:t>
      </w:r>
      <w:r>
        <w:t xml:space="preserve">avec soin et factorise : l'erreur la plus fréquente est un facteur oublié.</w:t>
      </w:r>
    </w:p>
    <w:p>
      <w:pPr>
        <w:numPr>
          <w:ilvl w:val="0"/>
          <w:numId w:val="1002"/>
        </w:numPr>
        <w:pStyle w:val="Compact"/>
      </w:pPr>
      <w:r>
        <w:t xml:space="preserve">Une équation à solution unique combine le</w:t>
      </w:r>
      <w:r>
        <w:t xml:space="preserve"> </w:t>
      </w:r>
      <w:r>
        <w:rPr>
          <w:bCs/>
          <w:b/>
        </w:rPr>
        <w:t xml:space="preserve">corollaire du TVI</w:t>
      </w:r>
      <w:r>
        <w:t xml:space="preserve"> </w:t>
      </w:r>
      <w:r>
        <w:t xml:space="preserve">et le tableau de variations.</w:t>
      </w:r>
    </w:p>
    <w:p>
      <w:pPr>
        <w:numPr>
          <w:ilvl w:val="0"/>
          <w:numId w:val="1002"/>
        </w:numPr>
        <w:pStyle w:val="Compact"/>
      </w:pPr>
      <w:r>
        <w:t xml:space="preserve">Un</w:t>
      </w:r>
      <w:r>
        <w:t xml:space="preserve"> </w:t>
      </w:r>
      <w:r>
        <w:rPr>
          <w:bCs/>
          <w:b/>
        </w:rPr>
        <w:t xml:space="preserve">problème d'optimisation</w:t>
      </w:r>
      <w:r>
        <w:t xml:space="preserve"> </w:t>
      </w:r>
      <w:r>
        <w:t xml:space="preserve">se termine par une conclusion en contexte, avec la valeur maximale.</w:t>
      </w:r>
    </w:p>
    <w:bookmarkStart w:id="23" w:name="aller-plus-loin-avec-les-vrais-sujets"/>
    <w:p>
      <w:pPr>
        <w:pStyle w:val="Heading3"/>
      </w:pPr>
      <w:r>
        <w:t xml:space="preserve">Aller plus loin avec les vrais sujets</w:t>
      </w:r>
    </w:p>
    <w:p>
      <w:pPr>
        <w:pStyle w:val="FirstParagraph"/>
      </w:pPr>
      <w:r>
        <w:t xml:space="preserve">Quand tu es à l'aise avec ce chapitre, entraîne-toi sur les études de fonctions des sujets officiels des années précédentes.</w:t>
      </w:r>
    </w:p>
    <w:p>
      <w:pPr>
        <w:pStyle w:val="BodyText"/>
      </w:pPr>
      <w:r>
        <w:t xml:space="preserve">Ils sont disponibles sur le site de l'</w:t>
      </w:r>
      <w:hyperlink r:id="rId22">
        <w:r>
          <w:rPr>
            <w:rStyle w:val="Hyperlink"/>
          </w:rPr>
          <w:t xml:space="preserve">APMEP</w:t>
        </w:r>
      </w:hyperlink>
      <w:r>
        <w:t xml:space="preserve">.</w:t>
      </w:r>
    </w:p>
    <w:p>
      <w:pPr>
        <w:pStyle w:val="BodyText"/>
      </w:pPr>
      <w:r>
        <w:t xml:space="preserve">Chronomètre-toi et rédige comme le jour du bac.</w:t>
      </w:r>
    </w:p>
    <w:bookmarkEnd w:id="23"/>
    <w:bookmarkEnd w:id="24"/>
    <w:bookmarkStart w:id="43" w:name="corrigés"/>
    <w:p>
      <w:pPr>
        <w:pStyle w:val="Heading2"/>
      </w:pPr>
      <w:r>
        <w:t xml:space="preserve">Corrigés</w:t>
      </w:r>
    </w:p>
    <w:bookmarkStart w:id="25" w:name="correction-de-la-question-1"/>
    <w:p>
      <w:pPr>
        <w:pStyle w:val="Heading3"/>
      </w:pPr>
      <w:r>
        <w:t xml:space="preserve">Correction de la question 1</w:t>
      </w:r>
    </w:p>
    <w:p>
      <w:pPr>
        <w:pStyle w:val="FirstParagraph"/>
      </w:pPr>
      <w:r>
        <w:rPr>
          <w:bCs/>
          <w:b/>
        </w:rPr>
        <w:t xml:space="preserve">En</w:t>
      </w:r>
      <w:r>
        <w:rPr>
          <w:bCs/>
          <w:b/>
        </w:rPr>
        <w:t xml:space="preserve"> </w:t>
      </w:r>
      <m:oMath>
        <m:r>
          <m:rPr>
            <m:sty m:val="p"/>
          </m:rPr>
          <m:t>−</m:t>
        </m:r>
        <m:r>
          <m:rPr>
            <m:sty m:val="p"/>
          </m:rPr>
          <m:t>∞</m:t>
        </m:r>
      </m:oMath>
      <w:r>
        <w:rPr>
          <w:bCs/>
          <w:b/>
        </w:rPr>
        <w:t xml:space="preserve">.</w:t>
      </w:r>
      <w:r>
        <w:t xml:space="preserve"> </w:t>
      </w:r>
      <w:r>
        <w:t xml:space="preserve">Pour</w:t>
      </w:r>
      <w:r>
        <w:t xml:space="preserve"> </w:t>
      </w:r>
      <m:oMath>
        <m:r>
          <m:t>x</m:t>
        </m:r>
        <m:r>
          <m:rPr>
            <m:sty m:val="p"/>
          </m:rPr>
          <m:t>≠</m:t>
        </m:r>
        <m:r>
          <m:t>0</m:t>
        </m:r>
      </m:oMath>
      <w:r>
        <w:t xml:space="preserve">,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x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+</m:t>
            </m:r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x</m:t>
                </m:r>
              </m:den>
            </m:f>
            <m:r>
              <m:rPr>
                <m:sty m:val="p"/>
              </m:rPr>
              <m:t>+</m:t>
            </m:r>
            <m:f>
              <m:fPr>
                <m:type m:val="bar"/>
              </m:fPr>
              <m:num>
                <m:r>
                  <m:t>1</m:t>
                </m:r>
              </m:num>
              <m:den>
                <m:sSup>
                  <m:e>
                    <m:r>
                      <m:t>x</m:t>
                    </m:r>
                  </m:e>
                  <m:sup>
                    <m:r>
                      <m:t>2</m:t>
                    </m:r>
                  </m:sup>
                </m:sSup>
              </m:den>
            </m:f>
          </m:e>
        </m:d>
      </m:oMath>
      <w:r>
        <w:t xml:space="preserve">, qui tend vers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. De plus</w:t>
      </w:r>
      <w:r>
        <w:t xml:space="preserve"> </w:t>
      </w:r>
      <m:oMath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  <m:r>
          <m:rPr>
            <m:sty m:val="p"/>
          </m:rPr>
          <m:t>→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. Par produit :</w:t>
      </w:r>
    </w:p>
    <w:p>
      <w:pPr>
        <w:pStyle w:val="BodyText"/>
      </w:pP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r>
              <m:rPr>
                <m:sty m:val="p"/>
              </m:rPr>
              <m:t>−</m:t>
            </m:r>
            <m:r>
              <m:rPr>
                <m:sty m:val="p"/>
              </m:rPr>
              <m:t>∞</m:t>
            </m:r>
          </m:sub>
        </m:sSub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</w:p>
    <w:p>
      <w:pPr>
        <w:pStyle w:val="BodyText"/>
      </w:pPr>
      <w:r>
        <w:rPr>
          <w:bCs/>
          <w:b/>
        </w:rPr>
        <w:t xml:space="preserve">En</w:t>
      </w:r>
      <w:r>
        <w:rPr>
          <w:bCs/>
          <w:b/>
        </w:rP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rPr>
          <w:bCs/>
          <w:b/>
        </w:rPr>
        <w:t xml:space="preserve">.</w:t>
      </w:r>
      <w:r>
        <w:t xml:space="preserve"> </w:t>
      </w:r>
      <w:r>
        <w:t xml:space="preserve">Pour tout</w:t>
      </w:r>
      <w:r>
        <w:t xml:space="preserve"> </w:t>
      </w:r>
      <m:oMath>
        <m:r>
          <m:t>x</m:t>
        </m:r>
      </m:oMath>
      <w:r>
        <w:t xml:space="preserve">,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  <m:r>
          <m:rPr>
            <m:sty m:val="p"/>
          </m:rPr>
          <m:t>+</m:t>
        </m:r>
        <m:r>
          <m:t>x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  <m:r>
          <m:rPr>
            <m:sty m:val="p"/>
          </m:rPr>
          <m:t>+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</m:oMath>
      <w:r>
        <w:t xml:space="preserve">. Par croissances comparées,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  <m:r>
          <m:rPr>
            <m:sty m:val="p"/>
          </m:rPr>
          <m:t>→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x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  <m:r>
          <m:rPr>
            <m:sty m:val="p"/>
          </m:rPr>
          <m:t>→</m:t>
        </m:r>
        <m:r>
          <m:t>0</m:t>
        </m:r>
      </m:oMath>
      <w:r>
        <w:t xml:space="preserve"> </w:t>
      </w:r>
      <w:r>
        <w:t xml:space="preserve">; de plus</w:t>
      </w:r>
      <w:r>
        <w:t xml:space="preserve"> </w:t>
      </w:r>
      <m:oMath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  <m:r>
          <m:rPr>
            <m:sty m:val="p"/>
          </m:rPr>
          <m:t>→</m:t>
        </m:r>
        <m:r>
          <m:t>0</m:t>
        </m:r>
      </m:oMath>
      <w:r>
        <w:t xml:space="preserve">. Par somme :</w:t>
      </w:r>
    </w:p>
    <w:p>
      <w:pPr>
        <w:pStyle w:val="BodyText"/>
      </w:pP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r>
              <m:rPr>
                <m:sty m:val="p"/>
              </m:rPr>
              <m:t>+</m:t>
            </m:r>
            <m:r>
              <m:rPr>
                <m:sty m:val="p"/>
              </m:rPr>
              <m:t>∞</m:t>
            </m:r>
          </m:sub>
        </m:sSub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0</m:t>
        </m:r>
      </m:oMath>
    </w:p>
    <w:p>
      <w:pPr>
        <w:pStyle w:val="BodyText"/>
      </w:pPr>
      <w:r>
        <w:rPr>
          <w:bCs/>
          <w:b/>
        </w:rPr>
        <w:t xml:space="preserve">Conséquence.</w:t>
      </w:r>
      <w:r>
        <w:t xml:space="preserve"> </w:t>
      </w:r>
      <w:r>
        <w:t xml:space="preserve">Comme</w:t>
      </w:r>
      <w:r>
        <w:t xml:space="preserve"> </w:t>
      </w: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r>
              <m:rPr>
                <m:sty m:val="p"/>
              </m:rPr>
              <m:t>+</m:t>
            </m:r>
            <m:r>
              <m:rPr>
                <m:sty m:val="p"/>
              </m:rPr>
              <m:t>∞</m:t>
            </m:r>
          </m:sub>
        </m:sSub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, la droite d'équation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est asymptote horizontale à</w:t>
      </w:r>
      <w:r>
        <w:t xml:space="preserve"> </w:t>
      </w:r>
      <m:oMath>
        <m:r>
          <m:rPr>
            <m:sty m:val="p"/>
            <m:scr m:val="script"/>
          </m:rPr>
          <m:t>C</m:t>
        </m:r>
      </m:oMath>
      <w:r>
        <w:t xml:space="preserve"> </w:t>
      </w:r>
      <w:r>
        <w:t xml:space="preserve">en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.</w:t>
      </w:r>
    </w:p>
    <w:bookmarkEnd w:id="25"/>
    <w:bookmarkStart w:id="26" w:name="correction-de-la-question-2"/>
    <w:p>
      <w:pPr>
        <w:pStyle w:val="Heading3"/>
      </w:pPr>
      <w:r>
        <w:t xml:space="preserve">Correction de la question 2</w:t>
      </w:r>
    </w:p>
    <w:p>
      <w:pPr>
        <w:pStyle w:val="FirstParagraph"/>
      </w:pPr>
      <w:r>
        <w:t xml:space="preserve">La fonction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dérivable 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 </w:t>
      </w:r>
      <w:r>
        <w:t xml:space="preserve">comme produit de</w:t>
      </w:r>
      <w:r>
        <w:t xml:space="preserve"> </w:t>
      </w:r>
      <m:oMath>
        <m:r>
          <m:t>x</m:t>
        </m:r>
        <m:r>
          <m:rPr>
            <m:sty m:val="p"/>
          </m:rPr>
          <m:t>↦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x</m:t>
        </m:r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et de</w:t>
      </w:r>
      <w:r>
        <w:t xml:space="preserve"> </w:t>
      </w:r>
      <m:oMath>
        <m:r>
          <m:t>x</m:t>
        </m:r>
        <m:r>
          <m:rPr>
            <m:sty m:val="p"/>
          </m:rPr>
          <m:t>↦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</m:oMath>
      <w:r>
        <w:t xml:space="preserve">, dérivables 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. On applique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u</m:t>
            </m:r>
            <m:r>
              <m:t>v</m:t>
            </m:r>
          </m:e>
        </m:d>
        <m:r>
          <m:rPr>
            <m:sty m:val="p"/>
          </m:rPr>
          <m:t>′</m:t>
        </m:r>
        <m:r>
          <m:rPr>
            <m:sty m:val="p"/>
          </m:rPr>
          <m:t>=</m:t>
        </m:r>
        <m:r>
          <m:t>u</m:t>
        </m:r>
        <m:r>
          <m:rPr>
            <m:sty m:val="p"/>
          </m:rPr>
          <m:t>′</m:t>
        </m:r>
        <m:r>
          <m:t>v</m:t>
        </m:r>
        <m:r>
          <m:rPr>
            <m:sty m:val="p"/>
          </m:rPr>
          <m:t>+</m:t>
        </m:r>
        <m:r>
          <m:t>u</m:t>
        </m:r>
        <m:r>
          <m:t>v</m:t>
        </m:r>
        <m:r>
          <m:rPr>
            <m:sty m:val="p"/>
          </m:rPr>
          <m:t>′</m:t>
        </m:r>
      </m:oMath>
      <w:r>
        <w:t xml:space="preserve">, avec</w:t>
      </w:r>
      <w:r>
        <w:t xml:space="preserve"> </w:t>
      </w:r>
      <m:oMath>
        <m:r>
          <m:t>u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x</m:t>
        </m:r>
        <m:r>
          <m:rPr>
            <m:sty m:val="p"/>
          </m:rPr>
          <m:t>+</m:t>
        </m:r>
        <m:r>
          <m:t>1</m:t>
        </m:r>
      </m:oMath>
      <w:r>
        <w:t xml:space="preserve">,</w:t>
      </w:r>
      <w:r>
        <w:t xml:space="preserve"> </w:t>
      </w:r>
      <m:oMath>
        <m:r>
          <m:t>u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2</m:t>
        </m:r>
        <m:r>
          <m:t>x</m:t>
        </m:r>
        <m:r>
          <m:rPr>
            <m:sty m:val="p"/>
          </m:rPr>
          <m:t>+</m:t>
        </m:r>
        <m:r>
          <m:t>1</m:t>
        </m:r>
      </m:oMath>
      <w:r>
        <w:t xml:space="preserve">,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</m:oMath>
      <w:r>
        <w:t xml:space="preserve">,</w:t>
      </w:r>
      <w:r>
        <w:t xml:space="preserve"> </w:t>
      </w:r>
      <m:oMath>
        <m:r>
          <m:t>v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</m:oMath>
      <w:r>
        <w:t xml:space="preserve">.</w:t>
      </w:r>
    </w:p>
    <w:p>
      <w:pPr>
        <w:pStyle w:val="BodyText"/>
      </w:pPr>
      <w:r>
        <w:t xml:space="preserve">Pour tout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R</m:t>
        </m:r>
      </m:oMath>
      <w:r>
        <w:t xml:space="preserve"> </w:t>
      </w:r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t>f</m:t>
          </m:r>
          <m:r>
            <m:rPr>
              <m:sty m:val="p"/>
            </m:rPr>
            <m:t>′</m:t>
          </m:r>
          <m:d>
            <m:dPr>
              <m:begChr m:val="("/>
              <m:endChr m:val=")"/>
              <m:sepChr m:val=""/>
              <m:grow/>
            </m:dPr>
            <m:e>
              <m:r>
                <m:t>x</m:t>
              </m:r>
            </m:e>
          </m:d>
          <m:r>
            <m:rPr>
              <m:sty m:val="p"/>
            </m:rPr>
            <m:t>=</m:t>
          </m:r>
          <m:d>
            <m:dPr>
              <m:begChr m:val="("/>
              <m:endChr m:val=")"/>
              <m:sepChr m:val=""/>
              <m:grow/>
            </m:dPr>
            <m:e>
              <m:r>
                <m:t>2</m:t>
              </m:r>
              <m:r>
                <m:t>x</m:t>
              </m:r>
              <m:r>
                <m:rPr>
                  <m:sty m:val="p"/>
                </m:rPr>
                <m:t>+</m:t>
              </m:r>
              <m:r>
                <m:t>1</m:t>
              </m:r>
            </m:e>
          </m:d>
          <m:sSup>
            <m:e>
              <m:r>
                <m:t>e</m:t>
              </m:r>
            </m:e>
            <m:sup>
              <m:r>
                <m:rPr>
                  <m:sty m:val="p"/>
                </m:rPr>
                <m:t>−</m:t>
              </m:r>
              <m:r>
                <m:t>x</m:t>
              </m:r>
            </m:sup>
          </m:sSup>
          <m:r>
            <m:rPr>
              <m:sty m:val="p"/>
            </m:rPr>
            <m:t>−</m:t>
          </m:r>
          <m:d>
            <m:dPr>
              <m:begChr m:val="("/>
              <m:endChr m:val=")"/>
              <m:sepChr m:val=""/>
              <m:grow/>
            </m:dPr>
            <m:e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+</m:t>
              </m:r>
              <m:r>
                <m:t>x</m:t>
              </m:r>
              <m:r>
                <m:rPr>
                  <m:sty m:val="p"/>
                </m:rPr>
                <m:t>+</m:t>
              </m:r>
              <m:r>
                <m:t>1</m:t>
              </m:r>
            </m:e>
          </m:d>
          <m:sSup>
            <m:e>
              <m:r>
                <m:t>e</m:t>
              </m:r>
            </m:e>
            <m:sup>
              <m:r>
                <m:rPr>
                  <m:sty m:val="p"/>
                </m:rPr>
                <m:t>−</m:t>
              </m:r>
              <m:r>
                <m:t>x</m:t>
              </m:r>
            </m:sup>
          </m:sSup>
          <m:r>
            <m:rPr>
              <m:sty m:val="p"/>
            </m:rPr>
            <m:t>=</m:t>
          </m:r>
          <m:sSup>
            <m:e>
              <m:r>
                <m:t>e</m:t>
              </m:r>
            </m:e>
            <m:sup>
              <m:r>
                <m:rPr>
                  <m:sty m:val="p"/>
                </m:rPr>
                <m:t>−</m:t>
              </m:r>
              <m:r>
                <m:t>x</m:t>
              </m:r>
            </m:sup>
          </m:sSup>
          <m:d>
            <m:dPr>
              <m:begChr m:val="("/>
              <m:endChr m:val=")"/>
              <m:sepChr m:val=""/>
              <m:grow/>
            </m:dPr>
            <m:e>
              <m:r>
                <m:t>2</m:t>
              </m:r>
              <m:r>
                <m:t>x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−</m:t>
              </m:r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−</m:t>
              </m:r>
              <m:r>
                <m:t>x</m:t>
              </m:r>
              <m:r>
                <m:rPr>
                  <m:sty m:val="p"/>
                </m:rPr>
                <m:t>−</m:t>
              </m:r>
              <m:r>
                <m:t>1</m:t>
              </m:r>
            </m:e>
          </m:d>
          <m:r>
            <m:rPr>
              <m:sty m:val="p"/>
            </m:rPr>
            <m:t>=</m:t>
          </m:r>
          <m:sSup>
            <m:e>
              <m:r>
                <m:t>e</m:t>
              </m:r>
            </m:e>
            <m:sup>
              <m:r>
                <m:rPr>
                  <m:sty m:val="p"/>
                </m:rPr>
                <m:t>−</m:t>
              </m:r>
              <m:r>
                <m:t>x</m:t>
              </m:r>
            </m:sup>
          </m:sSup>
          <m:d>
            <m:dPr>
              <m:begChr m:val="("/>
              <m:endChr m:val=")"/>
              <m:sepChr m:val=""/>
              <m:grow/>
            </m:dPr>
            <m:e>
              <m:r>
                <m:t>x</m:t>
              </m:r>
              <m:r>
                <m:rPr>
                  <m:sty m:val="p"/>
                </m:rPr>
                <m:t>−</m:t>
              </m:r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</m:e>
          </m:d>
        </m:oMath>
      </m:oMathPara>
    </w:p>
    <w:p>
      <w:pPr>
        <w:pStyle w:val="FirstParagraph"/>
      </w:pP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x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−</m:t>
            </m:r>
            <m:r>
              <m:t>x</m:t>
            </m:r>
          </m:e>
        </m:d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</m:oMath>
    </w:p>
    <w:p>
      <w:pPr>
        <w:pStyle w:val="BodyText"/>
      </w:pPr>
      <w:r>
        <w:t xml:space="preserve">Comme</w:t>
      </w:r>
      <w:r>
        <w:t xml:space="preserve"> </w:t>
      </w:r>
      <m:oMath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  <m:r>
          <m:rPr>
            <m:sty m:val="p"/>
          </m:rPr>
          <m:t>&gt;</m:t>
        </m:r>
        <m:r>
          <m:t>0</m:t>
        </m:r>
      </m:oMath>
      <w:r>
        <w:t xml:space="preserve">,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 </w:t>
      </w:r>
      <w:r>
        <w:t xml:space="preserve">est du signe de</w:t>
      </w:r>
      <w:r>
        <w:t xml:space="preserve"> </w:t>
      </w:r>
      <m:oMath>
        <m:r>
          <m:t>x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−</m:t>
            </m:r>
            <m:r>
              <m:t>x</m:t>
            </m:r>
          </m:e>
        </m:d>
      </m:oMath>
      <w:r>
        <w:t xml:space="preserve">, trinôme de racines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et de coefficient dominant négatif.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&lt;</m:t>
        </m:r>
        <m:r>
          <m:t>0</m:t>
        </m:r>
      </m:oMath>
      <w:r>
        <w:t xml:space="preserve"> </w:t>
      </w:r>
      <w:r>
        <w:t xml:space="preserve">sur</w:t>
      </w:r>
      <w:r>
        <w:t xml:space="preserve"> </w:t>
      </w:r>
      <m:oMath>
        <m:r>
          <m:rPr>
            <m:sty m:val="p"/>
          </m:rPr>
          <m:t>]</m:t>
        </m:r>
        <m:r>
          <m:rPr>
            <m:sty m:val="p"/>
          </m:rPr>
          <m:t>−</m:t>
        </m:r>
        <m:r>
          <m:rPr>
            <m:sty m:val="p"/>
          </m:rPr>
          <m:t>∞</m:t>
        </m:r>
        <m:r>
          <m:t> </m:t>
        </m:r>
        <m:r>
          <m:rPr>
            <m:sty m:val="p"/>
          </m:rPr>
          <m:t>;</m:t>
        </m:r>
        <m:r>
          <m:t>0</m:t>
        </m:r>
        <m:r>
          <m:rPr>
            <m:sty m:val="p"/>
          </m:rPr>
          <m:t>[</m:t>
        </m:r>
      </m:oMath>
      <w:r>
        <w:t xml:space="preserve">,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sur</w:t>
      </w:r>
      <w:r>
        <w:t xml:space="preserve"> </w:t>
      </w:r>
      <m:oMath>
        <m:r>
          <m:rPr>
            <m:sty m:val="p"/>
          </m:rPr>
          <m:t>]</m:t>
        </m:r>
        <m:r>
          <m:t>0</m:t>
        </m:r>
        <m:r>
          <m:t> </m:t>
        </m:r>
        <m:r>
          <m:rPr>
            <m:sty m:val="p"/>
          </m:rPr>
          <m:t>;</m:t>
        </m:r>
        <m:r>
          <m:t>1</m:t>
        </m:r>
        <m:r>
          <m:rPr>
            <m:sty m:val="p"/>
          </m:rPr>
          <m:t>[</m:t>
        </m:r>
      </m:oMath>
      <w:r>
        <w:t xml:space="preserve">,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&lt;</m:t>
        </m:r>
        <m:r>
          <m:t>0</m:t>
        </m:r>
      </m:oMath>
      <w:r>
        <w:t xml:space="preserve"> </w:t>
      </w:r>
      <w:r>
        <w:t xml:space="preserve">sur</w:t>
      </w:r>
      <w:r>
        <w:t xml:space="preserve"> </w:t>
      </w:r>
      <m:oMath>
        <m:r>
          <m:rPr>
            <m:sty m:val="p"/>
          </m:rPr>
          <m:t>]</m:t>
        </m:r>
        <m:r>
          <m:t>1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Tableau de variations.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strictement décroissante sur</w:t>
      </w:r>
      <w:r>
        <w:t xml:space="preserve"> </w:t>
      </w:r>
      <m:oMath>
        <m:r>
          <m:rPr>
            <m:sty m:val="p"/>
          </m:rPr>
          <m:t>]</m:t>
        </m:r>
        <m:r>
          <m:rPr>
            <m:sty m:val="p"/>
          </m:rPr>
          <m:t>−</m:t>
        </m:r>
        <m:r>
          <m:rPr>
            <m:sty m:val="p"/>
          </m:rPr>
          <m:t>∞</m:t>
        </m:r>
        <m:r>
          <m:t> </m:t>
        </m:r>
        <m:r>
          <m:rPr>
            <m:sty m:val="p"/>
          </m:rPr>
          <m:t>;</m:t>
        </m:r>
        <m:r>
          <m:t>0</m:t>
        </m:r>
        <m:r>
          <m:rPr>
            <m:sty m:val="p"/>
          </m:rPr>
          <m:t>]</m:t>
        </m:r>
      </m:oMath>
      <w:r>
        <w:t xml:space="preserve">, de la limite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 </w:t>
      </w:r>
      <w:r>
        <w:t xml:space="preserve">à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1</m:t>
        </m:r>
      </m:oMath>
      <w:r>
        <w:t xml:space="preserve">.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strictement croissante 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, de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à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  <m:r>
          <m:rPr>
            <m:sty m:val="p"/>
          </m:rPr>
          <m:t>=</m:t>
        </m:r>
        <m:r>
          <m:t>3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  <m:r>
          <m:rPr>
            <m:sty m:val="p"/>
          </m:rPr>
          <m:t>≈</m:t>
        </m:r>
        <m:r>
          <m:t>1</m:t>
        </m:r>
        <m:r>
          <m:rPr>
            <m:sty m:val="p"/>
          </m:rPr>
          <m:t>,</m:t>
        </m:r>
        <m:r>
          <m:t>10</m:t>
        </m:r>
      </m:oMath>
      <w:r>
        <w:t xml:space="preserve">.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strictement décroissante sur</w:t>
      </w:r>
      <w:r>
        <w:t xml:space="preserve"> </w:t>
      </w:r>
      <m:oMath>
        <m:r>
          <m:rPr>
            <m:sty m:val="p"/>
          </m:rPr>
          <m:t>[</m:t>
        </m:r>
        <m:r>
          <m:t>1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, de</w:t>
      </w:r>
      <w:r>
        <w:t xml:space="preserve"> </w:t>
      </w:r>
      <m:oMath>
        <m:f>
          <m:fPr>
            <m:type m:val="bar"/>
          </m:fPr>
          <m:num>
            <m:r>
              <m:t>3</m:t>
            </m:r>
          </m:num>
          <m:den>
            <m:r>
              <m:t>e</m:t>
            </m:r>
          </m:den>
        </m:f>
      </m:oMath>
      <w:r>
        <w:t xml:space="preserve"> </w:t>
      </w:r>
      <w:r>
        <w:t xml:space="preserve">à la limite</w:t>
      </w:r>
      <w:r>
        <w:t xml:space="preserve"> </w:t>
      </w:r>
      <m:oMath>
        <m:r>
          <m:t>0</m:t>
        </m:r>
      </m:oMath>
      <w:r>
        <w:t xml:space="preserve">.</w:t>
      </w:r>
    </w:p>
    <w:bookmarkEnd w:id="26"/>
    <w:bookmarkStart w:id="27" w:name="correction-de-la-question-3"/>
    <w:p>
      <w:pPr>
        <w:pStyle w:val="Heading3"/>
      </w:pPr>
      <w:r>
        <w:t xml:space="preserve">Correction de la question 3</w:t>
      </w:r>
    </w:p>
    <w:p>
      <w:pPr>
        <w:pStyle w:val="FirstParagraph"/>
      </w:pPr>
      <w:r>
        <w:t xml:space="preserve">La fonction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</m:oMath>
      <w:r>
        <w:t xml:space="preserve"> </w:t>
      </w:r>
      <w:r>
        <w:t xml:space="preserve">est dérivable 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 </w:t>
      </w:r>
      <w:r>
        <w:t xml:space="preserve">comme produit. Avec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e>
        </m:d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</m:oMath>
      <w:r>
        <w:t xml:space="preserve"> </w:t>
      </w:r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t>f</m:t>
          </m:r>
          <m:r>
            <m:rPr>
              <m:sty m:val="p"/>
            </m:rPr>
            <m:t>″</m:t>
          </m:r>
          <m:d>
            <m:dPr>
              <m:begChr m:val="("/>
              <m:endChr m:val=")"/>
              <m:sepChr m:val=""/>
              <m:grow/>
            </m:dPr>
            <m:e>
              <m:r>
                <m:t>x</m:t>
              </m:r>
            </m:e>
          </m:d>
          <m:r>
            <m:rPr>
              <m:sty m:val="p"/>
            </m:rPr>
            <m:t>=</m:t>
          </m:r>
          <m:d>
            <m:dPr>
              <m:begChr m:val="("/>
              <m:endChr m:val=")"/>
              <m:sepChr m:val=""/>
              <m:grow/>
            </m:dPr>
            <m:e>
              <m:r>
                <m:t>1</m:t>
              </m:r>
              <m:r>
                <m:rPr>
                  <m:sty m:val="p"/>
                </m:rPr>
                <m:t>−</m:t>
              </m:r>
              <m:r>
                <m:t>2</m:t>
              </m:r>
              <m:r>
                <m:t>x</m:t>
              </m:r>
            </m:e>
          </m:d>
          <m:sSup>
            <m:e>
              <m:r>
                <m:t>e</m:t>
              </m:r>
            </m:e>
            <m:sup>
              <m:r>
                <m:rPr>
                  <m:sty m:val="p"/>
                </m:rPr>
                <m:t>−</m:t>
              </m:r>
              <m:r>
                <m:t>x</m:t>
              </m:r>
            </m:sup>
          </m:sSup>
          <m:r>
            <m:rPr>
              <m:sty m:val="p"/>
            </m:rPr>
            <m:t>−</m:t>
          </m:r>
          <m:d>
            <m:dPr>
              <m:begChr m:val="("/>
              <m:endChr m:val=")"/>
              <m:sepChr m:val=""/>
              <m:grow/>
            </m:dPr>
            <m:e>
              <m:r>
                <m:t>x</m:t>
              </m:r>
              <m:r>
                <m:rPr>
                  <m:sty m:val="p"/>
                </m:rPr>
                <m:t>−</m:t>
              </m:r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</m:e>
          </m:d>
          <m:sSup>
            <m:e>
              <m:r>
                <m:t>e</m:t>
              </m:r>
            </m:e>
            <m:sup>
              <m:r>
                <m:rPr>
                  <m:sty m:val="p"/>
                </m:rPr>
                <m:t>−</m:t>
              </m:r>
              <m:r>
                <m:t>x</m:t>
              </m:r>
            </m:sup>
          </m:sSup>
          <m:r>
            <m:rPr>
              <m:sty m:val="p"/>
            </m:rPr>
            <m:t>=</m:t>
          </m:r>
          <m:sSup>
            <m:e>
              <m:r>
                <m:t>e</m:t>
              </m:r>
            </m:e>
            <m:sup>
              <m:r>
                <m:rPr>
                  <m:sty m:val="p"/>
                </m:rPr>
                <m:t>−</m:t>
              </m:r>
              <m:r>
                <m:t>x</m:t>
              </m:r>
            </m:sup>
          </m:sSup>
          <m:d>
            <m:dPr>
              <m:begChr m:val="("/>
              <m:endChr m:val=")"/>
              <m:sepChr m:val=""/>
              <m:grow/>
            </m:dPr>
            <m:e>
              <m:r>
                <m:t>1</m:t>
              </m:r>
              <m:r>
                <m:rPr>
                  <m:sty m:val="p"/>
                </m:rPr>
                <m:t>−</m:t>
              </m:r>
              <m:r>
                <m:t>2</m:t>
              </m:r>
              <m:r>
                <m:t>x</m:t>
              </m:r>
              <m:r>
                <m:rPr>
                  <m:sty m:val="p"/>
                </m:rPr>
                <m:t>−</m:t>
              </m:r>
              <m:r>
                <m:t>x</m:t>
              </m:r>
              <m:r>
                <m:rPr>
                  <m:sty m:val="p"/>
                </m:rPr>
                <m:t>+</m:t>
              </m:r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</m:e>
          </m:d>
        </m:oMath>
      </m:oMathPara>
    </w:p>
    <w:p>
      <w:pPr>
        <w:pStyle w:val="FirstParagraph"/>
      </w:pPr>
      <m:oMath>
        <m:r>
          <m:t>f</m:t>
        </m:r>
        <m:r>
          <m:rPr>
            <m:sty m:val="p"/>
          </m:rPr>
          <m:t>″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−</m:t>
            </m:r>
            <m:r>
              <m:t>3</m:t>
            </m:r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</m:e>
        </m:d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</m:oMath>
    </w:p>
    <w:p>
      <w:pPr>
        <w:pStyle w:val="BodyText"/>
      </w:pPr>
      <w:r>
        <w:t xml:space="preserve">Comme</w:t>
      </w:r>
      <w:r>
        <w:t xml:space="preserve"> </w:t>
      </w:r>
      <m:oMath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  <m:r>
          <m:rPr>
            <m:sty m:val="p"/>
          </m:rPr>
          <m:t>&gt;</m:t>
        </m:r>
        <m:r>
          <m:t>0</m:t>
        </m:r>
      </m:oMath>
      <w:r>
        <w:t xml:space="preserve">,</w:t>
      </w:r>
      <w:r>
        <w:t xml:space="preserve"> </w:t>
      </w:r>
      <m:oMath>
        <m:r>
          <m:t>f</m:t>
        </m:r>
        <m:r>
          <m:rPr>
            <m:sty m:val="p"/>
          </m:rPr>
          <m:t>″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 </w:t>
      </w:r>
      <w:r>
        <w:t xml:space="preserve">est du signe de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3</m:t>
        </m:r>
        <m:r>
          <m:t>x</m:t>
        </m:r>
        <m:r>
          <m:rPr>
            <m:sty m:val="p"/>
          </m:rPr>
          <m:t>+</m:t>
        </m:r>
        <m:r>
          <m:t>1</m:t>
        </m:r>
      </m:oMath>
      <w:r>
        <w:t xml:space="preserve">.</w:t>
      </w:r>
    </w:p>
    <w:p>
      <w:pPr>
        <w:pStyle w:val="BodyText"/>
      </w:pPr>
      <w:r>
        <w:t xml:space="preserve">Ce trinôme a pour discriminant</w:t>
      </w:r>
      <w:r>
        <w:t xml:space="preserve"> </w:t>
      </w:r>
      <m:oMath>
        <m:r>
          <m:t>Δ</m:t>
        </m:r>
        <m:r>
          <m:rPr>
            <m:sty m:val="p"/>
          </m:rPr>
          <m:t>=</m:t>
        </m:r>
        <m:r>
          <m:t>9</m:t>
        </m:r>
        <m:r>
          <m:rPr>
            <m:sty m:val="p"/>
          </m:rPr>
          <m:t>−</m:t>
        </m:r>
        <m:r>
          <m:t>4</m:t>
        </m:r>
        <m:r>
          <m:rPr>
            <m:sty m:val="p"/>
          </m:rPr>
          <m:t>=</m:t>
        </m:r>
        <m:r>
          <m:t>5</m:t>
        </m:r>
        <m:r>
          <m:rPr>
            <m:sty m:val="p"/>
          </m:rPr>
          <m:t>&gt;</m:t>
        </m:r>
        <m:r>
          <m:t>0</m:t>
        </m:r>
      </m:oMath>
      <w:r>
        <w:t xml:space="preserve">.</w:t>
      </w:r>
    </w:p>
    <w:p>
      <w:pPr>
        <w:pStyle w:val="BodyText"/>
      </w:pPr>
      <w:r>
        <w:t xml:space="preserve">Ses racines sont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f>
          <m:fPr>
            <m:type m:val="bar"/>
          </m:fPr>
          <m:num>
            <m:r>
              <m:t>3</m:t>
            </m:r>
            <m:r>
              <m:rPr>
                <m:sty m:val="p"/>
              </m:rPr>
              <m:t>−</m:t>
            </m:r>
            <m:rad>
              <m:radPr>
                <m:degHide m:val="on"/>
              </m:radPr>
              <m:deg/>
              <m:e>
                <m:r>
                  <m:t>5</m:t>
                </m:r>
              </m:e>
            </m:rad>
          </m:num>
          <m:den>
            <m:r>
              <m:t>2</m:t>
            </m:r>
          </m:den>
        </m:f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38</m:t>
        </m:r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x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f>
          <m:fPr>
            <m:type m:val="bar"/>
          </m:fPr>
          <m:num>
            <m:r>
              <m:t>3</m:t>
            </m:r>
            <m:r>
              <m:rPr>
                <m:sty m:val="p"/>
              </m:rPr>
              <m:t>+</m:t>
            </m:r>
            <m:rad>
              <m:radPr>
                <m:degHide m:val="on"/>
              </m:radPr>
              <m:deg/>
              <m:e>
                <m:r>
                  <m:t>5</m:t>
                </m:r>
              </m:e>
            </m:rad>
          </m:num>
          <m:den>
            <m:r>
              <m:t>2</m:t>
            </m:r>
          </m:den>
        </m:f>
        <m:r>
          <m:rPr>
            <m:sty m:val="p"/>
          </m:rPr>
          <m:t>≈</m:t>
        </m:r>
        <m:r>
          <m:t>2</m:t>
        </m:r>
        <m:r>
          <m:rPr>
            <m:sty m:val="p"/>
          </m:rPr>
          <m:t>,</m:t>
        </m:r>
        <m:r>
          <m:t>62</m:t>
        </m:r>
      </m:oMath>
      <w:r>
        <w:t xml:space="preserve">.</w:t>
      </w:r>
    </w:p>
    <w:p>
      <w:pPr>
        <w:pStyle w:val="BodyText"/>
      </w:pPr>
      <w:r>
        <w:t xml:space="preserve">Son coefficient dominant est positif : il est positif à l'extérieur des racines et négatif entre elles.</w:t>
      </w:r>
    </w:p>
    <w:p>
      <w:pPr>
        <w:pStyle w:val="BodyText"/>
      </w:pPr>
      <m:oMath>
        <m:r>
          <m:t>f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est convexe sur</w:t>
      </w:r>
      <w:r>
        <w:rPr>
          <w:bCs/>
          <w:b/>
        </w:rPr>
        <w:t xml:space="preserve"> </w:t>
      </w:r>
      <m:oMath>
        <m:d>
          <m:dPr>
            <m:begChr m:val="]"/>
            <m:endChr m:val="]"/>
            <m:sepChr m:val=""/>
            <m:grow/>
          </m:dPr>
          <m:e>
            <m:r>
              <m:rPr>
                <m:sty m:val="p"/>
              </m:rPr>
              <m:t>−</m:t>
            </m:r>
            <m:r>
              <m:rPr>
                <m:sty m:val="p"/>
              </m:rPr>
              <m:t>∞</m:t>
            </m:r>
            <m:r>
              <m:t> </m:t>
            </m:r>
            <m:r>
              <m:rPr>
                <m:sty m:val="p"/>
              </m:rPr>
              <m:t>;</m:t>
            </m:r>
            <m:f>
              <m:fPr>
                <m:type m:val="bar"/>
              </m:fPr>
              <m:num>
                <m:r>
                  <m:t>3</m:t>
                </m:r>
                <m:r>
                  <m:rPr>
                    <m:sty m:val="p"/>
                  </m:rPr>
                  <m:t>−</m:t>
                </m:r>
                <m:rad>
                  <m:radPr>
                    <m:degHide m:val="on"/>
                  </m:radPr>
                  <m:deg/>
                  <m:e>
                    <m:r>
                      <m:t>5</m:t>
                    </m:r>
                  </m:e>
                </m:rad>
              </m:num>
              <m:den>
                <m:r>
                  <m:t>2</m:t>
                </m:r>
              </m:den>
            </m:f>
          </m:e>
        </m:d>
      </m:oMath>
      <w:r>
        <w:rPr>
          <w:bCs/>
          <w:b/>
        </w:rPr>
        <w:t xml:space="preserve"> </w:t>
      </w:r>
      <w:r>
        <w:rPr>
          <w:bCs/>
          <w:b/>
        </w:rPr>
        <w:t xml:space="preserve">et sur</w:t>
      </w:r>
      <w:r>
        <w:rPr>
          <w:bCs/>
          <w:b/>
        </w:rPr>
        <w:t xml:space="preserve"> </w:t>
      </w:r>
      <m:oMath>
        <m:d>
          <m:dPr>
            <m:begChr m:val="["/>
            <m:endChr m:val="["/>
            <m:sepChr m:val=""/>
            <m:grow/>
          </m:dPr>
          <m:e>
            <m:f>
              <m:fPr>
                <m:type m:val="bar"/>
              </m:fPr>
              <m:num>
                <m:r>
                  <m:t>3</m:t>
                </m:r>
                <m:r>
                  <m:rPr>
                    <m:sty m:val="p"/>
                  </m:rPr>
                  <m:t>+</m:t>
                </m:r>
                <m:rad>
                  <m:radPr>
                    <m:degHide m:val="on"/>
                  </m:radPr>
                  <m:deg/>
                  <m:e>
                    <m:r>
                      <m:t>5</m:t>
                    </m:r>
                  </m:e>
                </m:rad>
              </m:num>
              <m:den>
                <m:r>
                  <m:t>2</m:t>
                </m:r>
              </m:den>
            </m:f>
            <m:r>
              <m:t> </m:t>
            </m:r>
            <m:r>
              <m:rPr>
                <m:sty m:val="p"/>
              </m:rPr>
              <m:t>;</m:t>
            </m:r>
            <m:r>
              <m:rPr>
                <m:sty m:val="p"/>
              </m:rPr>
              <m:t>+</m:t>
            </m:r>
            <m:r>
              <m:rPr>
                <m:sty m:val="p"/>
              </m:rPr>
              <m:t>∞</m:t>
            </m:r>
          </m:e>
        </m:d>
      </m:oMath>
      <w:r>
        <w:rPr>
          <w:bCs/>
          <w:b/>
        </w:rPr>
        <w:t xml:space="preserve">, et concave sur</w:t>
      </w:r>
      <w:r>
        <w:rPr>
          <w:bCs/>
          <w:b/>
        </w:rPr>
        <w:t xml:space="preserve"> </w:t>
      </w:r>
      <m:oMath>
        <m:d>
          <m:dPr>
            <m:begChr m:val="["/>
            <m:endChr m:val="]"/>
            <m:sepChr m:val=""/>
            <m:grow/>
          </m:dPr>
          <m:e>
            <m:f>
              <m:fPr>
                <m:type m:val="bar"/>
              </m:fPr>
              <m:num>
                <m:r>
                  <m:t>3</m:t>
                </m:r>
                <m:r>
                  <m:rPr>
                    <m:sty m:val="p"/>
                  </m:rPr>
                  <m:t>−</m:t>
                </m:r>
                <m:rad>
                  <m:radPr>
                    <m:degHide m:val="on"/>
                  </m:radPr>
                  <m:deg/>
                  <m:e>
                    <m:r>
                      <m:t>5</m:t>
                    </m:r>
                  </m:e>
                </m:rad>
              </m:num>
              <m:den>
                <m:r>
                  <m:t>2</m:t>
                </m:r>
              </m:den>
            </m:f>
            <m:r>
              <m:t> </m:t>
            </m:r>
            <m:r>
              <m:rPr>
                <m:sty m:val="p"/>
              </m:rPr>
              <m:t>;</m:t>
            </m:r>
            <m:f>
              <m:fPr>
                <m:type m:val="bar"/>
              </m:fPr>
              <m:num>
                <m:r>
                  <m:t>3</m:t>
                </m:r>
                <m:r>
                  <m:rPr>
                    <m:sty m:val="p"/>
                  </m:rPr>
                  <m:t>+</m:t>
                </m:r>
                <m:rad>
                  <m:radPr>
                    <m:degHide m:val="on"/>
                  </m:radPr>
                  <m:deg/>
                  <m:e>
                    <m:r>
                      <m:t>5</m:t>
                    </m:r>
                  </m:e>
                </m:rad>
              </m:num>
              <m:den>
                <m:r>
                  <m:t>2</m:t>
                </m:r>
              </m:den>
            </m:f>
          </m:e>
        </m:d>
      </m:oMath>
      <w:r>
        <w:rPr>
          <w:bCs/>
          <w:b/>
        </w:rPr>
        <w:t xml:space="preserve">.</w:t>
      </w:r>
    </w:p>
    <w:p>
      <w:pPr>
        <w:pStyle w:val="BodyText"/>
      </w:pPr>
      <w:r>
        <w:t xml:space="preserve">Comme</w:t>
      </w:r>
      <w:r>
        <w:t xml:space="preserve"> </w:t>
      </w:r>
      <m:oMath>
        <m:r>
          <m:t>f</m:t>
        </m:r>
        <m:r>
          <m:rPr>
            <m:sty m:val="p"/>
          </m:rPr>
          <m:t>″</m:t>
        </m:r>
      </m:oMath>
      <w:r>
        <w:t xml:space="preserve"> </w:t>
      </w:r>
      <w:r>
        <w:t xml:space="preserve">s'annule en changeant de signe en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et en</w:t>
      </w:r>
      <w:r>
        <w:t xml:space="preserve"> </w:t>
      </w:r>
      <m:oMath>
        <m:sSub>
          <m:e>
            <m:r>
              <m:t>x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:</w:t>
      </w:r>
    </w:p>
    <w:p>
      <w:pPr>
        <w:pStyle w:val="BodyText"/>
      </w:pPr>
      <w:r>
        <w:rPr>
          <w:bCs/>
          <w:b/>
        </w:rPr>
        <w:t xml:space="preserve">la courbe</w:t>
      </w:r>
      <w:r>
        <w:rPr>
          <w:bCs/>
          <w:b/>
        </w:rPr>
        <w:t xml:space="preserve"> </w:t>
      </w:r>
      <m:oMath>
        <m:r>
          <m:rPr>
            <m:sty m:val="p"/>
            <m:scr m:val="script"/>
          </m:rPr>
          <m:t>C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admet deux points d'inflexion, d'abscisses</w:t>
      </w:r>
      <w:r>
        <w:rPr>
          <w:bCs/>
          <w:b/>
        </w:rPr>
        <w:t xml:space="preserve"> </w:t>
      </w:r>
      <m:oMath>
        <m:f>
          <m:fPr>
            <m:type m:val="bar"/>
          </m:fPr>
          <m:num>
            <m:r>
              <m:t>3</m:t>
            </m:r>
            <m:r>
              <m:rPr>
                <m:sty m:val="p"/>
              </m:rPr>
              <m:t>−</m:t>
            </m:r>
            <m:rad>
              <m:radPr>
                <m:degHide m:val="on"/>
              </m:radPr>
              <m:deg/>
              <m:e>
                <m:r>
                  <m:t>5</m:t>
                </m:r>
              </m:e>
            </m:rad>
          </m:num>
          <m:den>
            <m:r>
              <m:t>2</m:t>
            </m:r>
          </m:den>
        </m:f>
      </m:oMath>
      <w:r>
        <w:rPr>
          <w:bCs/>
          <w:b/>
        </w:rPr>
        <w:t xml:space="preserve"> </w:t>
      </w:r>
      <w:r>
        <w:rPr>
          <w:bCs/>
          <w:b/>
        </w:rPr>
        <w:t xml:space="preserve">et</w:t>
      </w:r>
      <w:r>
        <w:rPr>
          <w:bCs/>
          <w:b/>
        </w:rPr>
        <w:t xml:space="preserve"> </w:t>
      </w:r>
      <m:oMath>
        <m:f>
          <m:fPr>
            <m:type m:val="bar"/>
          </m:fPr>
          <m:num>
            <m:r>
              <m:t>3</m:t>
            </m:r>
            <m:r>
              <m:rPr>
                <m:sty m:val="p"/>
              </m:rPr>
              <m:t>+</m:t>
            </m:r>
            <m:rad>
              <m:radPr>
                <m:degHide m:val="on"/>
              </m:radPr>
              <m:deg/>
              <m:e>
                <m:r>
                  <m:t>5</m:t>
                </m:r>
              </m:e>
            </m:rad>
          </m:num>
          <m:den>
            <m:r>
              <m:t>2</m:t>
            </m:r>
          </m:den>
        </m:f>
      </m:oMath>
      <w:r>
        <w:rPr>
          <w:bCs/>
          <w:b/>
        </w:rPr>
        <w:t xml:space="preserve">.</w:t>
      </w:r>
    </w:p>
    <w:bookmarkEnd w:id="27"/>
    <w:bookmarkStart w:id="28" w:name="correction-de-la-question-4"/>
    <w:p>
      <w:pPr>
        <w:pStyle w:val="Heading3"/>
      </w:pPr>
      <w:r>
        <w:t xml:space="preserve">Correction de la question 4</w:t>
      </w:r>
    </w:p>
    <w:p>
      <w:pPr>
        <w:pStyle w:val="FirstParagraph"/>
      </w:pPr>
      <w:r>
        <w:rPr>
          <w:bCs/>
          <w:b/>
        </w:rPr>
        <w:t xml:space="preserve">Sur</w:t>
      </w:r>
      <w:r>
        <w:rPr>
          <w:bCs/>
          <w:b/>
        </w:rPr>
        <w:t xml:space="preserve"> </w:t>
      </w:r>
      <m:oMath>
        <m:r>
          <m:rPr>
            <m:sty m:val="p"/>
          </m:rPr>
          <m:t>]</m:t>
        </m:r>
        <m:r>
          <m:rPr>
            <m:sty m:val="p"/>
          </m:rPr>
          <m:t>−</m:t>
        </m:r>
        <m:r>
          <m:rPr>
            <m:sty m:val="p"/>
          </m:rPr>
          <m:t>∞</m:t>
        </m:r>
        <m:r>
          <m:t> </m:t>
        </m:r>
        <m:r>
          <m:rPr>
            <m:sty m:val="p"/>
          </m:rPr>
          <m:t>;</m:t>
        </m:r>
        <m:r>
          <m:t>0</m:t>
        </m:r>
        <m:r>
          <m:rPr>
            <m:sty m:val="p"/>
          </m:rPr>
          <m:t>]</m:t>
        </m:r>
      </m:oMath>
      <w:r>
        <w:rPr>
          <w:bCs/>
          <w:b/>
        </w:rPr>
        <w:t xml:space="preserve">.</w:t>
      </w:r>
      <w:r>
        <w:t xml:space="preserve"> </w:t>
      </w:r>
      <w:r>
        <w:t xml:space="preserve">La fonction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continue (dérivable) et strictement décroissante, de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 </w:t>
      </w:r>
      <w:r>
        <w:t xml:space="preserve">à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1</m:t>
        </m:r>
      </m:oMath>
      <w:r>
        <w:t xml:space="preserve">.</w:t>
      </w:r>
    </w:p>
    <w:p>
      <w:pPr>
        <w:pStyle w:val="BodyText"/>
      </w:pPr>
      <w:r>
        <w:t xml:space="preserve">Le nombre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appartient à</w:t>
      </w:r>
      <w:r>
        <w:t xml:space="preserve"> </w:t>
      </w:r>
      <m:oMath>
        <m:r>
          <m:rPr>
            <m:sty m:val="p"/>
          </m:rPr>
          <m:t>]</m:t>
        </m:r>
        <m:r>
          <m:t>1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.</w:t>
      </w:r>
    </w:p>
    <w:p>
      <w:pPr>
        <w:pStyle w:val="BodyText"/>
      </w:pPr>
      <w:r>
        <w:t xml:space="preserve">D'après le corollaire du théorème des valeurs intermédiaires, l'équation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admet une unique solution</w:t>
      </w:r>
      <w:r>
        <w:t xml:space="preserve"> </w:t>
      </w:r>
      <m:oMath>
        <m:r>
          <m:t>α</m:t>
        </m:r>
      </m:oMath>
      <w:r>
        <w:t xml:space="preserve"> </w:t>
      </w:r>
      <w:r>
        <w:t xml:space="preserve">dans</w:t>
      </w:r>
      <w:r>
        <w:t xml:space="preserve"> </w:t>
      </w:r>
      <m:oMath>
        <m:r>
          <m:rPr>
            <m:sty m:val="p"/>
          </m:rPr>
          <m:t>]</m:t>
        </m:r>
        <m:r>
          <m:rPr>
            <m:sty m:val="p"/>
          </m:rPr>
          <m:t>−</m:t>
        </m:r>
        <m:r>
          <m:rPr>
            <m:sty m:val="p"/>
          </m:rPr>
          <m:t>∞</m:t>
        </m:r>
        <m:r>
          <m:t> </m:t>
        </m:r>
        <m:r>
          <m:rPr>
            <m:sty m:val="p"/>
          </m:rPr>
          <m:t>;</m:t>
        </m:r>
        <m:r>
          <m:t>0</m:t>
        </m:r>
        <m:r>
          <m:rPr>
            <m:sty m:val="p"/>
          </m:rPr>
          <m:t>]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Sur</w:t>
      </w:r>
      <w:r>
        <w:rPr>
          <w:bCs/>
          <w:b/>
        </w:rPr>
        <w:t xml:space="preserve"> </w:t>
      </w:r>
      <m:oMath>
        <m:r>
          <m:rPr>
            <m:sty m:val="p"/>
          </m:rPr>
          <m:t>[</m:t>
        </m:r>
        <m:r>
          <m:t>0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rPr>
          <w:bCs/>
          <w:b/>
        </w:rPr>
        <w:t xml:space="preserve">.</w:t>
      </w:r>
      <w:r>
        <w:t xml:space="preserve"> </w:t>
      </w:r>
      <w:r>
        <w:t xml:space="preserve">D'après le tableau,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≤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3</m:t>
            </m:r>
          </m:num>
          <m:den>
            <m:r>
              <m:t>e</m:t>
            </m:r>
          </m:den>
        </m:f>
      </m:oMath>
      <w:r>
        <w:t xml:space="preserve"> </w:t>
      </w:r>
      <w:r>
        <w:t xml:space="preserve">pour tout</w:t>
      </w:r>
      <w:r>
        <w:t xml:space="preserve"> </w:t>
      </w:r>
      <m:oMath>
        <m:r>
          <m:t>x</m:t>
        </m:r>
        <m:r>
          <m:rPr>
            <m:sty m:val="p"/>
          </m:rPr>
          <m:t>≥</m:t>
        </m:r>
        <m:r>
          <m:t>0</m:t>
        </m:r>
      </m:oMath>
      <w:r>
        <w:t xml:space="preserve">. Or</w:t>
      </w:r>
      <w:r>
        <w:t xml:space="preserve"> </w:t>
      </w:r>
      <m:oMath>
        <m:f>
          <m:fPr>
            <m:type m:val="bar"/>
          </m:fPr>
          <m:num>
            <m:r>
              <m:t>3</m:t>
            </m:r>
          </m:num>
          <m:den>
            <m:r>
              <m:t>e</m:t>
            </m:r>
          </m:den>
        </m:f>
        <m:r>
          <m:rPr>
            <m:sty m:val="p"/>
          </m:rPr>
          <m:t>&lt;</m:t>
        </m:r>
        <m:r>
          <m:t>2</m:t>
        </m:r>
      </m:oMath>
      <w:r>
        <w:t xml:space="preserve"> </w:t>
      </w:r>
      <w:r>
        <w:t xml:space="preserve">(car</w:t>
      </w:r>
      <w:r>
        <w:t xml:space="preserve"> </w:t>
      </w:r>
      <m:oMath>
        <m:r>
          <m:t>e</m:t>
        </m:r>
        <m:r>
          <m:rPr>
            <m:sty m:val="p"/>
          </m:rPr>
          <m:t>&gt;</m:t>
        </m:r>
        <m:f>
          <m:fPr>
            <m:type m:val="bar"/>
          </m:fPr>
          <m:num>
            <m:r>
              <m:t>3</m:t>
            </m:r>
          </m:num>
          <m:den>
            <m:r>
              <m:t>2</m:t>
            </m:r>
          </m:den>
        </m:f>
      </m:oMath>
      <w:r>
        <w:t xml:space="preserve">). Donc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&lt;</m:t>
        </m:r>
        <m:r>
          <m:t>2</m:t>
        </m:r>
      </m:oMath>
      <w:r>
        <w:t xml:space="preserve"> </w:t>
      </w:r>
      <w:r>
        <w:t xml:space="preserve">sur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 </w:t>
      </w:r>
      <w:r>
        <w:t xml:space="preserve">: l'équation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n'y a aucune solution.</w:t>
      </w:r>
    </w:p>
    <w:p>
      <w:pPr>
        <w:pStyle w:val="BodyText"/>
      </w:pPr>
      <w:r>
        <w:rPr>
          <w:bCs/>
          <w:b/>
        </w:rPr>
        <w:t xml:space="preserve">Conclusion : l'équation</w:t>
      </w:r>
      <w:r>
        <w:rPr>
          <w:bCs/>
          <w:b/>
        </w:rP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2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admet une unique solution</w:t>
      </w:r>
      <w:r>
        <w:rPr>
          <w:bCs/>
          <w:b/>
        </w:rPr>
        <w:t xml:space="preserve"> </w:t>
      </w:r>
      <m:oMath>
        <m:r>
          <m:t>α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dans</w:t>
      </w:r>
      <w:r>
        <w:rPr>
          <w:bCs/>
          <w:b/>
        </w:rP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, et</w:t>
      </w:r>
      <w:r>
        <w:t xml:space="preserve"> </w:t>
      </w:r>
      <m:oMath>
        <m:r>
          <m:t>α</m:t>
        </m:r>
        <m:r>
          <m:rPr>
            <m:sty m:val="p"/>
          </m:rPr>
          <m:t>&lt;</m:t>
        </m:r>
        <m:r>
          <m:t>0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Encadrement.</w:t>
      </w:r>
    </w:p>
    <w:p>
      <w:pPr>
        <w:pStyle w:val="BodyText"/>
      </w:pP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1</m:t>
            </m:r>
          </m:e>
        </m:d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−</m:t>
            </m:r>
            <m:r>
              <m:t>1</m:t>
            </m:r>
            <m:r>
              <m:rPr>
                <m:sty m:val="p"/>
              </m:rPr>
              <m:t>+</m:t>
            </m:r>
            <m:r>
              <m:t>1</m:t>
            </m:r>
          </m:e>
        </m:d>
        <m:sSup>
          <m:e>
            <m:r>
              <m:t>e</m:t>
            </m:r>
          </m:e>
          <m:sup>
            <m:r>
              <m:t>1</m:t>
            </m:r>
          </m:sup>
        </m:sSup>
        <m:r>
          <m:rPr>
            <m:sty m:val="p"/>
          </m:rPr>
          <m:t>=</m:t>
        </m:r>
        <m:r>
          <m:t>e</m:t>
        </m:r>
        <m:r>
          <m:rPr>
            <m:sty m:val="p"/>
          </m:rPr>
          <m:t>≈</m:t>
        </m:r>
        <m:r>
          <m:t>2</m:t>
        </m:r>
        <m:r>
          <m:rPr>
            <m:sty m:val="p"/>
          </m:rPr>
          <m:t>,</m:t>
        </m:r>
        <m:r>
          <m:t>72</m:t>
        </m:r>
        <m:r>
          <m:rPr>
            <m:sty m:val="p"/>
          </m:rPr>
          <m:t>&gt;</m:t>
        </m:r>
        <m:r>
          <m:t>2</m:t>
        </m:r>
      </m:oMath>
    </w:p>
    <w:p>
      <w:pPr>
        <w:pStyle w:val="BodyText"/>
      </w:pP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0</m:t>
            </m:r>
            <m:r>
              <m:rPr>
                <m:sty m:val="p"/>
              </m:rPr>
              <m:t>,</m:t>
            </m:r>
            <m:r>
              <m:t>5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75</m:t>
        </m:r>
        <m:r>
          <m:t> </m:t>
        </m:r>
        <m:sSup>
          <m:e>
            <m:r>
              <m:t>e</m:t>
            </m:r>
          </m:e>
          <m:sup>
            <m:r>
              <m:t>0</m:t>
            </m:r>
            <m:r>
              <m:rPr>
                <m:sty m:val="p"/>
              </m:rPr>
              <m:t>,</m:t>
            </m:r>
            <m:r>
              <m:t>5</m:t>
            </m:r>
          </m:sup>
        </m:sSup>
        <m:r>
          <m:rPr>
            <m:sty m:val="p"/>
          </m:rPr>
          <m:t>≈</m:t>
        </m:r>
        <m:r>
          <m:t>1</m:t>
        </m:r>
        <m:r>
          <m:rPr>
            <m:sty m:val="p"/>
          </m:rPr>
          <m:t>,</m:t>
        </m:r>
        <m:r>
          <m:t>24</m:t>
        </m:r>
        <m:r>
          <m:rPr>
            <m:sty m:val="p"/>
          </m:rPr>
          <m:t>&lt;</m:t>
        </m:r>
        <m:r>
          <m:t>2</m:t>
        </m:r>
      </m:oMath>
    </w:p>
    <w:p>
      <w:pPr>
        <w:pStyle w:val="BodyText"/>
      </w:pPr>
      <w:r>
        <w:t xml:space="preserve">Comme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strictement décroissante sur</w:t>
      </w:r>
      <w:r>
        <w:t xml:space="preserve"> </w:t>
      </w:r>
      <m:oMath>
        <m:r>
          <m:rPr>
            <m:sty m:val="p"/>
          </m:rPr>
          <m:t>]</m:t>
        </m:r>
        <m:r>
          <m:rPr>
            <m:sty m:val="p"/>
          </m:rPr>
          <m:t>−</m:t>
        </m:r>
        <m:r>
          <m:rPr>
            <m:sty m:val="p"/>
          </m:rPr>
          <m:t>∞</m:t>
        </m:r>
        <m:r>
          <m:t> </m:t>
        </m:r>
        <m:r>
          <m:rPr>
            <m:sty m:val="p"/>
          </m:rPr>
          <m:t>;</m:t>
        </m:r>
        <m:r>
          <m:t>0</m:t>
        </m:r>
        <m:r>
          <m:rPr>
            <m:sty m:val="p"/>
          </m:rPr>
          <m:t>]</m:t>
        </m:r>
      </m:oMath>
      <w:r>
        <w:t xml:space="preserve">,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1</m:t>
            </m:r>
          </m:e>
        </m:d>
        <m:r>
          <m:rPr>
            <m:sty m:val="p"/>
          </m:rPr>
          <m:t>&gt;</m:t>
        </m:r>
        <m:r>
          <m:t>2</m:t>
        </m:r>
        <m:r>
          <m:rPr>
            <m:sty m:val="p"/>
          </m:rPr>
          <m:t>&gt;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0</m:t>
            </m:r>
            <m:r>
              <m:rPr>
                <m:sty m:val="p"/>
              </m:rPr>
              <m:t>,</m:t>
            </m:r>
            <m:r>
              <m:t>5</m:t>
            </m:r>
          </m:e>
        </m:d>
      </m:oMath>
      <w:r>
        <w:t xml:space="preserve"> </w:t>
      </w:r>
      <w:r>
        <w:t xml:space="preserve">donne :</w:t>
      </w:r>
    </w:p>
    <w:p>
      <w:pPr>
        <w:pStyle w:val="BodyText"/>
      </w:pPr>
      <m:oMath>
        <m:r>
          <m:rPr>
            <m:sty m:val="p"/>
          </m:rPr>
          <m:t>−</m:t>
        </m:r>
        <m:r>
          <m:t>1</m:t>
        </m:r>
        <m:r>
          <m:rPr>
            <m:sty m:val="p"/>
          </m:rPr>
          <m:t>&lt;</m:t>
        </m:r>
        <m:r>
          <m:t>α</m:t>
        </m:r>
        <m:r>
          <m:rPr>
            <m:sty m:val="p"/>
          </m:rPr>
          <m:t>&lt;</m:t>
        </m:r>
        <m:r>
          <m:rPr>
            <m:sty m:val="p"/>
          </m:rPr>
          <m:t>−</m:t>
        </m:r>
        <m:r>
          <m:t>0</m:t>
        </m:r>
        <m:r>
          <m:rPr>
            <m:sty m:val="p"/>
          </m:rPr>
          <m:t>,</m:t>
        </m:r>
        <m:r>
          <m:t>5</m:t>
        </m:r>
      </m:oMath>
    </w:p>
    <w:bookmarkEnd w:id="28"/>
    <w:bookmarkStart w:id="29" w:name="correction-de-la-question-5"/>
    <w:p>
      <w:pPr>
        <w:pStyle w:val="Heading3"/>
      </w:pPr>
      <w:r>
        <w:t xml:space="preserve">Correction de la question 5</w:t>
      </w:r>
    </w:p>
    <w:p>
      <w:pPr>
        <w:pStyle w:val="FirstParagraph"/>
      </w:pPr>
      <w:r>
        <w:t xml:space="preserve">L'équation de la tangente à</w:t>
      </w:r>
      <w:r>
        <w:t xml:space="preserve"> </w:t>
      </w:r>
      <m:oMath>
        <m:r>
          <m:rPr>
            <m:sty m:val="p"/>
            <m:scr m:val="script"/>
          </m:rPr>
          <m:t>C</m:t>
        </m:r>
      </m:oMath>
      <w:r>
        <w:t xml:space="preserve"> </w:t>
      </w:r>
      <w:r>
        <w:t xml:space="preserve">au point d'abscisse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est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+</m:t>
        </m:r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0</m:t>
            </m:r>
          </m:e>
        </m:d>
      </m:oMath>
      <w:r>
        <w:t xml:space="preserve">. On a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×</m:t>
        </m:r>
        <m:r>
          <m:t>1</m:t>
        </m:r>
        <m:r>
          <m:rPr>
            <m:sty m:val="p"/>
          </m:rPr>
          <m:t>×</m:t>
        </m:r>
        <m:sSup>
          <m:e>
            <m:r>
              <m:t>e</m:t>
            </m:r>
          </m:e>
          <m:sup>
            <m:r>
              <m:t>0</m:t>
            </m:r>
          </m:sup>
        </m:sSup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La tangente</w:t>
      </w:r>
      <w:r>
        <w:rPr>
          <w:bCs/>
          <w:b/>
        </w:rPr>
        <w:t xml:space="preserve"> </w:t>
      </w:r>
      <m:oMath>
        <m:r>
          <m:t>T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a pour équation</w:t>
      </w:r>
      <w:r>
        <w:rPr>
          <w:bCs/>
          <w:b/>
        </w:rPr>
        <w:t xml:space="preserve"> </w:t>
      </w:r>
      <m:oMath>
        <m:r>
          <m:t>y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: elle est horizontale.</w:t>
      </w:r>
    </w:p>
    <w:bookmarkEnd w:id="29"/>
    <w:bookmarkStart w:id="30" w:name="points-clés-attendus-pour-lexercice-1"/>
    <w:p>
      <w:pPr>
        <w:pStyle w:val="Heading3"/>
      </w:pPr>
      <w:r>
        <w:t xml:space="preserve">Points clés attendus pour l'exercice 1</w:t>
      </w:r>
    </w:p>
    <w:p>
      <w:pPr>
        <w:pStyle w:val="FirstParagraph"/>
      </w:pPr>
      <w:r>
        <w:t xml:space="preserve">•</w:t>
      </w:r>
      <w:r>
        <w:t xml:space="preserve"> </w:t>
      </w:r>
      <w:r>
        <w:rPr>
          <w:bCs/>
          <w:b/>
        </w:rPr>
        <w:t xml:space="preserve">Q1 :</w:t>
      </w:r>
      <w:r>
        <w:t xml:space="preserve"> </w:t>
      </w:r>
      <w:r>
        <w:t xml:space="preserve">les deux limites sont justifiées (produit ; croissances comparées puis somme), et l'asymptote est écrite avec sa limite.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Q2 :</w:t>
      </w:r>
      <w:r>
        <w:t xml:space="preserve"> </w:t>
      </w:r>
      <w:r>
        <w:t xml:space="preserve">dérivabilité, formule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u</m:t>
            </m:r>
            <m:r>
              <m:t>v</m:t>
            </m:r>
          </m:e>
        </m:d>
        <m:r>
          <m:rPr>
            <m:sty m:val="p"/>
          </m:rPr>
          <m:t>′</m:t>
        </m:r>
      </m:oMath>
      <w:r>
        <w:t xml:space="preserve"> </w:t>
      </w:r>
      <w:r>
        <w:t xml:space="preserve">citée, factorisation par</w:t>
      </w:r>
      <w:r>
        <w:t xml:space="preserve"> </w:t>
      </w:r>
      <m:oMath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</m:oMath>
      <w:r>
        <w:t xml:space="preserve">, signe du trinôme justifié, tableau avec limite et valeurs.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Q3 :</w:t>
      </w:r>
      <w:r>
        <w:t xml:space="preserve"> </w:t>
      </w:r>
      <m:oMath>
        <m:r>
          <m:t>f</m:t>
        </m:r>
        <m:r>
          <m:rPr>
            <m:sty m:val="p"/>
          </m:rPr>
          <m:t>″</m:t>
        </m:r>
      </m:oMath>
      <w:r>
        <w:t xml:space="preserve"> </w:t>
      </w:r>
      <w:r>
        <w:t xml:space="preserve">calculée et factorisée, discriminant et racines, signe justifié, convexité et concavité énoncées, points d'inflexion à partir du changement de signe.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Q4 :</w:t>
      </w:r>
      <w:r>
        <w:t xml:space="preserve"> </w:t>
      </w:r>
      <w:r>
        <w:t xml:space="preserve">le corollaire est appliqué sur</w:t>
      </w:r>
      <w:r>
        <w:t xml:space="preserve"> </w:t>
      </w:r>
      <m:oMath>
        <m:r>
          <m:rPr>
            <m:sty m:val="p"/>
          </m:rPr>
          <m:t>]</m:t>
        </m:r>
        <m:r>
          <m:rPr>
            <m:sty m:val="p"/>
          </m:rPr>
          <m:t>−</m:t>
        </m:r>
        <m:r>
          <m:rPr>
            <m:sty m:val="p"/>
          </m:rPr>
          <m:t>∞</m:t>
        </m:r>
        <m:r>
          <m:t> </m:t>
        </m:r>
        <m:r>
          <m:rPr>
            <m:sty m:val="p"/>
          </m:rPr>
          <m:t>;</m:t>
        </m:r>
        <m:r>
          <m:t>0</m:t>
        </m:r>
        <m:r>
          <m:rPr>
            <m:sty m:val="p"/>
          </m:rPr>
          <m:t>]</m:t>
        </m:r>
      </m:oMath>
      <w:r>
        <w:t xml:space="preserve"> </w:t>
      </w:r>
      <w:r>
        <w:t xml:space="preserve">et l'absence de solution sur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 </w:t>
      </w:r>
      <w:r>
        <w:t xml:space="preserve">est justifiée par le maximum, puis l'encadrement est justifié par les deux valeurs et la stricte décroissance.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Q5 :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</m:oMath>
      <w:r>
        <w:t xml:space="preserve"> </w:t>
      </w:r>
      <w:r>
        <w:t xml:space="preserve">calculés avant d'écrire l'équation.</w:t>
      </w:r>
    </w:p>
    <w:bookmarkEnd w:id="30"/>
    <w:bookmarkStart w:id="31" w:name="correction-de-la-question-1-1"/>
    <w:p>
      <w:pPr>
        <w:pStyle w:val="Heading3"/>
      </w:pPr>
      <w:r>
        <w:t xml:space="preserve">Correction de la question 1</w:t>
      </w:r>
    </w:p>
    <w:p>
      <w:pPr>
        <w:pStyle w:val="FirstParagraph"/>
      </w:pPr>
      <w:r>
        <w:t xml:space="preserve">Pour tout</w:t>
      </w:r>
      <w:r>
        <w:t xml:space="preserve"> </w:t>
      </w:r>
      <m:oMath>
        <m:r>
          <m:t>x</m:t>
        </m:r>
      </m:oMath>
      <w:r>
        <w:t xml:space="preserve">,</w:t>
      </w:r>
      <w:r>
        <w:t xml:space="preserve"> </w:t>
      </w:r>
      <m:oMath>
        <m:r>
          <m:t>1</m:t>
        </m:r>
        <m:r>
          <m:rPr>
            <m:sty m:val="p"/>
          </m:rPr>
          <m:t>+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définie 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En</w:t>
      </w:r>
      <w:r>
        <w:rPr>
          <w:bCs/>
          <w:b/>
        </w:rPr>
        <w:t xml:space="preserve"> </w:t>
      </w:r>
      <m:oMath>
        <m:r>
          <m:rPr>
            <m:sty m:val="p"/>
          </m:rPr>
          <m:t>−</m:t>
        </m:r>
        <m:r>
          <m:rPr>
            <m:sty m:val="p"/>
          </m:rPr>
          <m:t>∞</m:t>
        </m:r>
      </m:oMath>
      <w:r>
        <w:rPr>
          <w:bCs/>
          <w:b/>
        </w:rPr>
        <w:t xml:space="preserve">.</w:t>
      </w:r>
      <w:r>
        <w:t xml:space="preserve"> </w:t>
      </w:r>
      <m:oMath>
        <m:r>
          <m:rPr>
            <m:sty m:val="p"/>
          </m:rPr>
          <m:t>−</m:t>
        </m:r>
        <m:r>
          <m:t>x</m:t>
        </m:r>
        <m:r>
          <m:rPr>
            <m:sty m:val="p"/>
          </m:rPr>
          <m:t>→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, donc</w:t>
      </w:r>
      <w:r>
        <w:t xml:space="preserve"> </w:t>
      </w:r>
      <m:oMath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  <m:r>
          <m:rPr>
            <m:sty m:val="p"/>
          </m:rPr>
          <m:t>→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, puis</w:t>
      </w:r>
      <w:r>
        <w:t xml:space="preserve"> </w:t>
      </w:r>
      <m:oMath>
        <m:r>
          <m:t>1</m:t>
        </m:r>
        <m:r>
          <m:rPr>
            <m:sty m:val="p"/>
          </m:rPr>
          <m:t>+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  <m:r>
          <m:rPr>
            <m:sty m:val="p"/>
          </m:rPr>
          <m:t>→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. Par quotient :</w:t>
      </w:r>
    </w:p>
    <w:p>
      <w:pPr>
        <w:pStyle w:val="BodyText"/>
      </w:pP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r>
              <m:rPr>
                <m:sty m:val="p"/>
              </m:rPr>
              <m:t>−</m:t>
            </m:r>
            <m:r>
              <m:rPr>
                <m:sty m:val="p"/>
              </m:rPr>
              <m:t>∞</m:t>
            </m:r>
          </m:sub>
        </m:sSub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0</m:t>
        </m:r>
      </m:oMath>
    </w:p>
    <w:p>
      <w:pPr>
        <w:pStyle w:val="BodyText"/>
      </w:pPr>
      <w:r>
        <w:rPr>
          <w:bCs/>
          <w:b/>
        </w:rPr>
        <w:t xml:space="preserve">En</w:t>
      </w:r>
      <w:r>
        <w:rPr>
          <w:bCs/>
          <w:b/>
        </w:rP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rPr>
          <w:bCs/>
          <w:b/>
        </w:rPr>
        <w:t xml:space="preserve">.</w:t>
      </w:r>
      <w:r>
        <w:t xml:space="preserve"> </w:t>
      </w:r>
      <m:oMath>
        <m:r>
          <m:rPr>
            <m:sty m:val="p"/>
          </m:rPr>
          <m:t>−</m:t>
        </m:r>
        <m:r>
          <m:t>x</m:t>
        </m:r>
        <m:r>
          <m:rPr>
            <m:sty m:val="p"/>
          </m:rPr>
          <m:t>→</m:t>
        </m:r>
        <m:r>
          <m:rPr>
            <m:sty m:val="p"/>
          </m:rPr>
          <m:t>−</m:t>
        </m:r>
        <m:r>
          <m:rPr>
            <m:sty m:val="p"/>
          </m:rPr>
          <m:t>∞</m:t>
        </m:r>
      </m:oMath>
      <w:r>
        <w:t xml:space="preserve">, donc</w:t>
      </w:r>
      <w:r>
        <w:t xml:space="preserve"> </w:t>
      </w:r>
      <m:oMath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  <m:r>
          <m:rPr>
            <m:sty m:val="p"/>
          </m:rPr>
          <m:t>→</m:t>
        </m:r>
        <m:r>
          <m:t>0</m:t>
        </m:r>
      </m:oMath>
      <w:r>
        <w:t xml:space="preserve">, puis</w:t>
      </w:r>
      <w:r>
        <w:t xml:space="preserve"> </w:t>
      </w:r>
      <m:oMath>
        <m:r>
          <m:t>1</m:t>
        </m:r>
        <m:r>
          <m:rPr>
            <m:sty m:val="p"/>
          </m:rPr>
          <m:t>+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  <m:r>
          <m:rPr>
            <m:sty m:val="p"/>
          </m:rPr>
          <m:t>→</m:t>
        </m:r>
        <m:r>
          <m:t>1</m:t>
        </m:r>
      </m:oMath>
      <w:r>
        <w:t xml:space="preserve">. Par quotient :</w:t>
      </w:r>
    </w:p>
    <w:p>
      <w:pPr>
        <w:pStyle w:val="BodyText"/>
      </w:pP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r>
              <m:rPr>
                <m:sty m:val="p"/>
              </m:rPr>
              <m:t>+</m:t>
            </m:r>
            <m:r>
              <m:rPr>
                <m:sty m:val="p"/>
              </m:rPr>
              <m:t>∞</m:t>
            </m:r>
          </m:sub>
        </m:sSub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1</m:t>
        </m:r>
      </m:oMath>
    </w:p>
    <w:p>
      <w:pPr>
        <w:pStyle w:val="BodyText"/>
      </w:pPr>
      <w:r>
        <w:rPr>
          <w:bCs/>
          <w:b/>
        </w:rPr>
        <w:t xml:space="preserve">Conséquence.</w:t>
      </w:r>
      <w:r>
        <w:t xml:space="preserve"> </w:t>
      </w:r>
      <w:r>
        <w:t xml:space="preserve">La droite d'équation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est asymptote horizontale à</w:t>
      </w:r>
      <w:r>
        <w:t xml:space="preserve"> </w:t>
      </w:r>
      <m:oMath>
        <m:r>
          <m:rPr>
            <m:sty m:val="p"/>
            <m:scr m:val="script"/>
          </m:rPr>
          <m:t>C</m:t>
        </m:r>
      </m:oMath>
      <w:r>
        <w:t xml:space="preserve"> </w:t>
      </w:r>
      <w:r>
        <w:t xml:space="preserve">en</w:t>
      </w:r>
      <w:r>
        <w:t xml:space="preserve"> </w:t>
      </w:r>
      <m:oMath>
        <m:r>
          <m:rPr>
            <m:sty m:val="p"/>
          </m:rPr>
          <m:t>−</m:t>
        </m:r>
        <m:r>
          <m:rPr>
            <m:sty m:val="p"/>
          </m:rPr>
          <m:t>∞</m:t>
        </m:r>
      </m:oMath>
      <w:r>
        <w:t xml:space="preserve">. La droite d'équation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l'est en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.</w:t>
      </w:r>
    </w:p>
    <w:bookmarkEnd w:id="31"/>
    <w:bookmarkStart w:id="32" w:name="correction-de-la-question-2-1"/>
    <w:p>
      <w:pPr>
        <w:pStyle w:val="Heading3"/>
      </w:pPr>
      <w:r>
        <w:t xml:space="preserve">Correction de la question 2</w:t>
      </w:r>
    </w:p>
    <w:p>
      <w:pPr>
        <w:pStyle w:val="FirstParagraph"/>
      </w:pPr>
      <w:r>
        <w:t xml:space="preserve">La fonction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dérivable 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 </w:t>
      </w:r>
      <w:r>
        <w:t xml:space="preserve">comme inverse de la fonction</w:t>
      </w:r>
      <w:r>
        <w:t xml:space="preserve"> </w:t>
      </w:r>
      <m:oMath>
        <m:r>
          <m:t>u</m:t>
        </m:r>
        <m:r>
          <m:rPr>
            <m:sty m:val="p"/>
          </m:rPr>
          <m:t>:</m:t>
        </m:r>
        <m:r>
          <m:t>x</m:t>
        </m:r>
        <m:r>
          <m:rPr>
            <m:sty m:val="p"/>
          </m:rPr>
          <m:t>↦</m:t>
        </m:r>
        <m:r>
          <m:t>1</m:t>
        </m:r>
        <m:r>
          <m:rPr>
            <m:sty m:val="p"/>
          </m:rPr>
          <m:t>+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</m:oMath>
      <w:r>
        <w:t xml:space="preserve">, dérivable 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 </w:t>
      </w:r>
      <w:r>
        <w:t xml:space="preserve">et qui ne s'annule pas. On a</w:t>
      </w:r>
      <w:r>
        <w:t xml:space="preserve"> </w:t>
      </w:r>
      <m:oMath>
        <m:r>
          <m:t>u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</m:oMath>
      <w:r>
        <w:t xml:space="preserve">. Avec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u</m:t>
                </m:r>
              </m:den>
            </m:f>
          </m:e>
        </m:d>
        <m:r>
          <m:rPr>
            <m:sty m:val="p"/>
          </m:rPr>
          <m:t>′</m:t>
        </m:r>
        <m:r>
          <m:rPr>
            <m:sty m:val="p"/>
          </m:rPr>
          <m:t>=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u</m:t>
            </m:r>
            <m:r>
              <m:rPr>
                <m:sty m:val="p"/>
              </m:rPr>
              <m:t>′</m:t>
            </m:r>
          </m:num>
          <m:den>
            <m:sSup>
              <m:e>
                <m:r>
                  <m:t>u</m:t>
                </m:r>
              </m:e>
              <m:sup>
                <m:r>
                  <m:t>2</m:t>
                </m:r>
              </m:sup>
            </m:sSup>
          </m:den>
        </m:f>
      </m:oMath>
      <w:r>
        <w:t xml:space="preserve"> </w:t>
      </w:r>
      <w:r>
        <w:t xml:space="preserve">:</w:t>
      </w:r>
    </w:p>
    <w:p>
      <w:pPr>
        <w:pStyle w:val="BodyText"/>
      </w:pP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sSup>
              <m:e>
                <m:r>
                  <m:t>e</m:t>
                </m:r>
              </m:e>
              <m:sup>
                <m:r>
                  <m:rPr>
                    <m:sty m:val="p"/>
                  </m:rPr>
                  <m:t>−</m:t>
                </m:r>
                <m:r>
                  <m:t>x</m:t>
                </m:r>
              </m:sup>
            </m:sSup>
          </m:num>
          <m:den>
            <m:sSup>
              <m:e>
                <m:d>
                  <m:dPr>
                    <m:begChr m:val="("/>
                    <m:endChr m:val=")"/>
                    <m:sepChr m:val=""/>
                    <m:grow/>
                  </m:dPr>
                  <m:e>
                    <m:r>
                      <m:t>1</m:t>
                    </m:r>
                    <m:r>
                      <m:rPr>
                        <m:sty m:val="p"/>
                      </m:rPr>
                      <m:t>+</m:t>
                    </m:r>
                    <m:sSup>
                      <m:e>
                        <m:r>
                          <m:t>e</m:t>
                        </m:r>
                      </m:e>
                      <m:sup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x</m:t>
                        </m:r>
                      </m:sup>
                    </m:sSup>
                  </m:e>
                </m:d>
              </m:e>
              <m:sup>
                <m:r>
                  <m:t>2</m:t>
                </m:r>
              </m:sup>
            </m:sSup>
          </m:den>
        </m:f>
      </m:oMath>
      <w:r>
        <w:t xml:space="preserve"> </w:t>
      </w:r>
      <w:r>
        <w:t xml:space="preserve">pour tout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R</m:t>
        </m:r>
      </m:oMath>
      <w:r>
        <w:t xml:space="preserve">.</w:t>
      </w:r>
    </w:p>
    <w:p>
      <w:pPr>
        <w:pStyle w:val="BodyText"/>
      </w:pPr>
      <w:r>
        <w:t xml:space="preserve">Comme</w:t>
      </w:r>
      <w:r>
        <w:t xml:space="preserve"> </w:t>
      </w:r>
      <m:oMath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1</m:t>
                </m:r>
                <m:r>
                  <m:rPr>
                    <m:sty m:val="p"/>
                  </m:rPr>
                  <m:t>+</m:t>
                </m:r>
                <m:sSup>
                  <m:e>
                    <m:r>
                      <m:t>e</m:t>
                    </m:r>
                  </m:e>
                  <m:sup>
                    <m:r>
                      <m:rPr>
                        <m:sty m:val="p"/>
                      </m:rPr>
                      <m:t>−</m:t>
                    </m:r>
                    <m:r>
                      <m:t>x</m:t>
                    </m:r>
                  </m:sup>
                </m:sSup>
              </m:e>
            </m:d>
          </m:e>
          <m:sup>
            <m:r>
              <m:t>2</m:t>
            </m:r>
          </m:sup>
        </m:sSup>
        <m:r>
          <m:rPr>
            <m:sty m:val="p"/>
          </m:rPr>
          <m:t>&gt;</m:t>
        </m:r>
        <m:r>
          <m:t>0</m:t>
        </m:r>
      </m:oMath>
      <w:r>
        <w:t xml:space="preserve">, on a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&gt;</m:t>
        </m:r>
        <m:r>
          <m:t>0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La fonction</w:t>
      </w:r>
      <w:r>
        <w:rPr>
          <w:bCs/>
          <w:b/>
        </w:rPr>
        <w:t xml:space="preserve"> </w:t>
      </w:r>
      <m:oMath>
        <m:r>
          <m:t>f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est strictement croissante sur</w:t>
      </w:r>
      <w:r>
        <w:rPr>
          <w:bCs/>
          <w:b/>
        </w:rP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, de la limite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en</w:t>
      </w:r>
      <w:r>
        <w:t xml:space="preserve"> </w:t>
      </w:r>
      <m:oMath>
        <m:r>
          <m:rPr>
            <m:sty m:val="p"/>
          </m:rPr>
          <m:t>−</m:t>
        </m:r>
        <m:r>
          <m:rPr>
            <m:sty m:val="p"/>
          </m:rPr>
          <m:t>∞</m:t>
        </m:r>
      </m:oMath>
      <w:r>
        <w:t xml:space="preserve"> </w:t>
      </w:r>
      <w:r>
        <w:t xml:space="preserve">à la limite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en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.</w:t>
      </w:r>
    </w:p>
    <w:bookmarkEnd w:id="32"/>
    <w:bookmarkStart w:id="33" w:name="correction-de-la-question-3-1"/>
    <w:p>
      <w:pPr>
        <w:pStyle w:val="Heading3"/>
      </w:pPr>
      <w:r>
        <w:t xml:space="preserve">Correction de la question 3</w:t>
      </w:r>
    </w:p>
    <w:p>
      <w:pPr>
        <w:pStyle w:val="FirstParagraph"/>
      </w:pPr>
      <w:r>
        <w:t xml:space="preserve">Pour tout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R</m:t>
        </m:r>
      </m:oMath>
      <w:r>
        <w:t xml:space="preserve">,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1</m:t>
            </m:r>
            <m:r>
              <m:rPr>
                <m:sty m:val="p"/>
              </m:rPr>
              <m:t>+</m:t>
            </m:r>
            <m:sSup>
              <m:e>
                <m:r>
                  <m:t>e</m:t>
                </m:r>
              </m:e>
              <m:sup>
                <m:r>
                  <m:t>x</m:t>
                </m:r>
              </m:sup>
            </m:sSup>
          </m:den>
        </m:f>
      </m:oMath>
      <w:r>
        <w:t xml:space="preserve">. D'autre part :</w:t>
      </w:r>
    </w:p>
    <w:p>
      <w:pPr>
        <w:pStyle w:val="BodyText"/>
      </w:pPr>
      <m:oMathPara>
        <m:oMathParaPr>
          <m:jc m:val="center"/>
        </m:oMathParaPr>
        <m:oMath>
          <m:r>
            <m:t>1</m:t>
          </m:r>
          <m:r>
            <m:rPr>
              <m:sty m:val="p"/>
            </m:rPr>
            <m:t>−</m:t>
          </m:r>
          <m:r>
            <m:t>f</m:t>
          </m:r>
          <m:d>
            <m:dPr>
              <m:begChr m:val="("/>
              <m:endChr m:val=")"/>
              <m:sepChr m:val=""/>
              <m:grow/>
            </m:dPr>
            <m:e>
              <m:r>
                <m:t>x</m:t>
              </m:r>
            </m:e>
          </m:d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1</m:t>
              </m:r>
              <m:r>
                <m:rPr>
                  <m:sty m:val="p"/>
                </m:rPr>
                <m:t>+</m:t>
              </m:r>
              <m:sSup>
                <m:e>
                  <m: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x</m:t>
                  </m:r>
                </m:sup>
              </m:sSup>
              <m:r>
                <m:rPr>
                  <m:sty m:val="p"/>
                </m:rPr>
                <m:t>−</m:t>
              </m:r>
              <m:r>
                <m:t>1</m:t>
              </m:r>
            </m:num>
            <m:den>
              <m:r>
                <m:t>1</m:t>
              </m:r>
              <m:r>
                <m:rPr>
                  <m:sty m:val="p"/>
                </m:rPr>
                <m:t>+</m:t>
              </m:r>
              <m:sSup>
                <m:e>
                  <m: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x</m:t>
                  </m:r>
                </m:sup>
              </m:sSup>
            </m:den>
          </m:f>
          <m:r>
            <m:rPr>
              <m:sty m:val="p"/>
            </m:rPr>
            <m:t>=</m:t>
          </m:r>
          <m:f>
            <m:fPr>
              <m:type m:val="bar"/>
            </m:fPr>
            <m:num>
              <m:sSup>
                <m:e>
                  <m: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x</m:t>
                  </m:r>
                </m:sup>
              </m:sSup>
            </m:num>
            <m:den>
              <m:r>
                <m:t>1</m:t>
              </m:r>
              <m:r>
                <m:rPr>
                  <m:sty m:val="p"/>
                </m:rPr>
                <m:t>+</m:t>
              </m:r>
              <m:sSup>
                <m:e>
                  <m: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x</m:t>
                  </m:r>
                </m:sup>
              </m:sSup>
            </m:den>
          </m:f>
        </m:oMath>
      </m:oMathPara>
    </w:p>
    <w:p>
      <w:pPr>
        <w:pStyle w:val="FirstParagraph"/>
      </w:pPr>
      <w:r>
        <w:t xml:space="preserve">En multipliant le numérateur et le dénominateur par</w:t>
      </w:r>
      <w:r>
        <w:t xml:space="preserve"> </w:t>
      </w:r>
      <m:oMath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1</m:t>
        </m:r>
        <m:r>
          <m:rPr>
            <m:sty m:val="p"/>
          </m:rPr>
          <m:t>−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sSup>
              <m:e>
                <m:r>
                  <m:t>e</m:t>
                </m:r>
              </m:e>
              <m:sup>
                <m:r>
                  <m:t>x</m:t>
                </m:r>
              </m:sup>
            </m:sSup>
            <m:r>
              <m:rPr>
                <m:sty m:val="p"/>
              </m:rPr>
              <m:t>+</m:t>
            </m:r>
            <m:r>
              <m:t>1</m:t>
            </m:r>
          </m:den>
        </m:f>
        <m:r>
          <m:rPr>
            <m:sty m:val="p"/>
          </m:rPr>
          <m:t>=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x</m:t>
            </m:r>
          </m:e>
        </m:d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Donc</w:t>
      </w:r>
      <w:r>
        <w:rPr>
          <w:bCs/>
          <w:b/>
        </w:rP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x</m:t>
            </m:r>
          </m:e>
        </m:d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rPr>
          <w:bCs/>
          <w:b/>
        </w:rPr>
        <w:t xml:space="preserve"> </w:t>
      </w:r>
      <w:r>
        <w:rPr>
          <w:bCs/>
          <w:b/>
        </w:rPr>
        <w:t xml:space="preserve">pour tout</w:t>
      </w:r>
      <w:r>
        <w:rPr>
          <w:bCs/>
          <w:b/>
        </w:rPr>
        <w:t xml:space="preserve"> </w:t>
      </w:r>
      <m:oMath>
        <m:r>
          <m:t>x</m:t>
        </m:r>
      </m:oMath>
      <w:r>
        <w:rPr>
          <w:bCs/>
          <w:b/>
        </w:rPr>
        <w:t xml:space="preserve">.</w:t>
      </w:r>
    </w:p>
    <w:p>
      <w:pPr>
        <w:pStyle w:val="BodyText"/>
      </w:pPr>
      <w:r>
        <w:t xml:space="preserve">Ainsi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+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x</m:t>
            </m:r>
          </m:e>
        </m:d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pour tout</w:t>
      </w:r>
      <w:r>
        <w:t xml:space="preserve"> </w:t>
      </w:r>
      <m:oMath>
        <m:r>
          <m:t>x</m:t>
        </m:r>
      </m:oMath>
      <w:r>
        <w:t xml:space="preserve">. Le milieu du segment joignant</w:t>
      </w:r>
      <w:r>
        <w:t xml:space="preserve"> </w:t>
      </w:r>
      <m:oMath>
        <m:r>
          <m:t>M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t> </m:t>
            </m:r>
            <m:r>
              <m:rPr>
                <m:sty m:val="p"/>
              </m:rPr>
              <m:t>;</m:t>
            </m:r>
            <m:r>
              <m:t>f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</m:e>
            </m:d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r>
          <m:t>M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x</m:t>
            </m:r>
            <m:r>
              <m:t> </m:t>
            </m:r>
            <m:r>
              <m:rPr>
                <m:sty m:val="p"/>
              </m:rPr>
              <m:t>;</m:t>
            </m:r>
            <m:r>
              <m:t>f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rPr>
                    <m:sty m:val="p"/>
                  </m:rPr>
                  <m:t>−</m:t>
                </m:r>
                <m:r>
                  <m:t>x</m:t>
                </m:r>
              </m:e>
            </m:d>
          </m:e>
        </m:d>
      </m:oMath>
      <w:r>
        <w:t xml:space="preserve"> </w:t>
      </w:r>
      <w:r>
        <w:t xml:space="preserve">a pour coordonnées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f>
              <m:fPr>
                <m:type m:val="bar"/>
              </m:fPr>
              <m:num>
                <m:r>
                  <m:t>f</m:t>
                </m:r>
                <m:d>
                  <m:dPr>
                    <m:begChr m:val="("/>
                    <m:endChr m:val=")"/>
                    <m:sepChr m:val=""/>
                    <m:grow/>
                  </m:dPr>
                  <m:e>
                    <m:r>
                      <m:t>x</m:t>
                    </m:r>
                  </m:e>
                </m:d>
                <m:r>
                  <m:rPr>
                    <m:sty m:val="p"/>
                  </m:rPr>
                  <m:t>+</m:t>
                </m:r>
                <m:r>
                  <m:t>f</m:t>
                </m:r>
                <m:d>
                  <m:dPr>
                    <m:begChr m:val="("/>
                    <m:endChr m:val=")"/>
                    <m:sepChr m:val=""/>
                    <m:grow/>
                  </m:dPr>
                  <m:e>
                    <m:r>
                      <m:rPr>
                        <m:sty m:val="p"/>
                      </m:rPr>
                      <m:t>−</m:t>
                    </m:r>
                    <m:r>
                      <m:t>x</m:t>
                    </m:r>
                  </m:e>
                </m:d>
              </m:num>
              <m:den>
                <m:r>
                  <m:t>2</m:t>
                </m:r>
              </m:den>
            </m:f>
          </m:e>
        </m:d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2</m:t>
                </m:r>
              </m:den>
            </m:f>
          </m:e>
        </m:d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Donc le point</w:t>
      </w:r>
      <w:r>
        <w:rPr>
          <w:bCs/>
          <w:b/>
        </w:rPr>
        <w:t xml:space="preserve"> </w:t>
      </w:r>
      <m:oMath>
        <m:r>
          <m:t>I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2</m:t>
                </m:r>
              </m:den>
            </m:f>
          </m:e>
        </m:d>
      </m:oMath>
      <w:r>
        <w:rPr>
          <w:bCs/>
          <w:b/>
        </w:rPr>
        <w:t xml:space="preserve"> </w:t>
      </w:r>
      <w:r>
        <w:rPr>
          <w:bCs/>
          <w:b/>
        </w:rPr>
        <w:t xml:space="preserve">est centre de symétrie de</w:t>
      </w:r>
      <w:r>
        <w:rPr>
          <w:bCs/>
          <w:b/>
        </w:rPr>
        <w:t xml:space="preserve"> </w:t>
      </w:r>
      <m:oMath>
        <m:r>
          <m:rPr>
            <m:sty m:val="p"/>
            <m:scr m:val="script"/>
          </m:rPr>
          <m:t>C</m:t>
        </m:r>
      </m:oMath>
      <w:r>
        <w:rPr>
          <w:bCs/>
          <w:b/>
        </w:rPr>
        <w:t xml:space="preserve">.</w:t>
      </w:r>
    </w:p>
    <w:bookmarkEnd w:id="33"/>
    <w:bookmarkStart w:id="34" w:name="correction-de-la-question-4-1"/>
    <w:p>
      <w:pPr>
        <w:pStyle w:val="Heading3"/>
      </w:pPr>
      <w:r>
        <w:t xml:space="preserve">Correction de la question 4</w:t>
      </w:r>
    </w:p>
    <w:p>
      <w:pPr>
        <w:pStyle w:val="FirstParagraph"/>
      </w:pPr>
      <w:r>
        <w:t xml:space="preserve">La fonction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</m:oMath>
      <w:r>
        <w:t xml:space="preserve"> </w:t>
      </w:r>
      <w:r>
        <w:t xml:space="preserve">est dérivable 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 </w:t>
      </w:r>
      <w:r>
        <w:t xml:space="preserve">comme quotient de fonctions dérivables dont le dénominateur ne s'annule pas. Avec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1</m:t>
                </m:r>
                <m:r>
                  <m:rPr>
                    <m:sty m:val="p"/>
                  </m:rPr>
                  <m:t>+</m:t>
                </m:r>
                <m:sSup>
                  <m:e>
                    <m:r>
                      <m:t>e</m:t>
                    </m:r>
                  </m:e>
                  <m:sup>
                    <m:r>
                      <m:rPr>
                        <m:sty m:val="p"/>
                      </m:rPr>
                      <m:t>−</m:t>
                    </m:r>
                    <m:r>
                      <m:t>x</m:t>
                    </m:r>
                  </m:sup>
                </m:sSup>
              </m:e>
            </m:d>
          </m:e>
          <m:sup>
            <m:r>
              <m:rPr>
                <m:sty m:val="p"/>
              </m:rPr>
              <m:t>−</m:t>
            </m:r>
            <m:r>
              <m:t>2</m:t>
            </m:r>
          </m:sup>
        </m:sSup>
      </m:oMath>
      <w:r>
        <w:t xml:space="preserve"> </w:t>
      </w:r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t>f</m:t>
          </m:r>
          <m:r>
            <m:rPr>
              <m:sty m:val="p"/>
            </m:rPr>
            <m:t>″</m:t>
          </m:r>
          <m:d>
            <m:dPr>
              <m:begChr m:val="("/>
              <m:endChr m:val=")"/>
              <m:sepChr m:val=""/>
              <m:grow/>
            </m:dPr>
            <m:e>
              <m:r>
                <m:t>x</m:t>
              </m:r>
            </m:e>
          </m:d>
          <m:r>
            <m:rPr>
              <m:sty m:val="p"/>
            </m:rPr>
            <m:t>=</m:t>
          </m:r>
          <m:r>
            <m:rPr>
              <m:sty m:val="p"/>
            </m:rPr>
            <m:t>−</m:t>
          </m:r>
          <m:sSup>
            <m:e>
              <m:r>
                <m:t>e</m:t>
              </m:r>
            </m:e>
            <m:sup>
              <m:r>
                <m:rPr>
                  <m:sty m:val="p"/>
                </m:rPr>
                <m:t>−</m:t>
              </m:r>
              <m:r>
                <m:t>x</m:t>
              </m:r>
            </m:sup>
          </m:sSup>
          <m:sSup>
            <m:e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1</m:t>
                  </m:r>
                  <m:r>
                    <m:rPr>
                      <m:sty m:val="p"/>
                    </m:rPr>
                    <m:t>+</m:t>
                  </m:r>
                  <m:sSup>
                    <m:e>
                      <m:r>
                        <m:t>e</m:t>
                      </m:r>
                    </m:e>
                    <m:sup>
                      <m:r>
                        <m:rPr>
                          <m:sty m:val="p"/>
                        </m:rPr>
                        <m:t>−</m:t>
                      </m:r>
                      <m:r>
                        <m:t>x</m:t>
                      </m:r>
                    </m:sup>
                  </m:sSup>
                </m:e>
              </m:d>
            </m:e>
            <m:sup>
              <m:r>
                <m:rPr>
                  <m:sty m:val="p"/>
                </m:rPr>
                <m:t>−</m:t>
              </m:r>
              <m:r>
                <m:t>2</m:t>
              </m:r>
            </m:sup>
          </m:sSup>
          <m:r>
            <m:rPr>
              <m:sty m:val="p"/>
            </m:rPr>
            <m:t>+</m:t>
          </m:r>
          <m:sSup>
            <m:e>
              <m:r>
                <m:t>e</m:t>
              </m:r>
            </m:e>
            <m:sup>
              <m:r>
                <m:rPr>
                  <m:sty m:val="p"/>
                </m:rPr>
                <m:t>−</m:t>
              </m:r>
              <m:r>
                <m:t>x</m:t>
              </m:r>
            </m:sup>
          </m:sSup>
          <m:r>
            <m:rPr>
              <m:sty m:val="p"/>
            </m:rPr>
            <m:t>×</m:t>
          </m:r>
          <m:d>
            <m:dPr>
              <m:begChr m:val="("/>
              <m:endChr m:val=")"/>
              <m:sepChr m:val=""/>
              <m:grow/>
            </m:dPr>
            <m:e>
              <m:r>
                <m:rPr>
                  <m:sty m:val="p"/>
                </m:rPr>
                <m:t>−</m:t>
              </m:r>
              <m:r>
                <m:t>2</m:t>
              </m:r>
            </m:e>
          </m:d>
          <m:sSup>
            <m:e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1</m:t>
                  </m:r>
                  <m:r>
                    <m:rPr>
                      <m:sty m:val="p"/>
                    </m:rPr>
                    <m:t>+</m:t>
                  </m:r>
                  <m:sSup>
                    <m:e>
                      <m:r>
                        <m:t>e</m:t>
                      </m:r>
                    </m:e>
                    <m:sup>
                      <m:r>
                        <m:rPr>
                          <m:sty m:val="p"/>
                        </m:rPr>
                        <m:t>−</m:t>
                      </m:r>
                      <m:r>
                        <m:t>x</m:t>
                      </m:r>
                    </m:sup>
                  </m:sSup>
                </m:e>
              </m:d>
            </m:e>
            <m:sup>
              <m:r>
                <m:rPr>
                  <m:sty m:val="p"/>
                </m:rPr>
                <m:t>−</m:t>
              </m:r>
              <m:r>
                <m:t>3</m:t>
              </m:r>
            </m:sup>
          </m:sSup>
          <m:r>
            <m:rPr>
              <m:sty m:val="p"/>
            </m:rPr>
            <m:t>×</m:t>
          </m:r>
          <m:d>
            <m:dPr>
              <m:begChr m:val="("/>
              <m:endChr m:val=")"/>
              <m:sepChr m:val=""/>
              <m:grow/>
            </m:dPr>
            <m:e>
              <m:r>
                <m:rPr>
                  <m:sty m:val="p"/>
                </m:rPr>
                <m:t>−</m:t>
              </m:r>
              <m:sSup>
                <m:e>
                  <m: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x</m:t>
                  </m:r>
                </m:sup>
              </m:sSup>
            </m:e>
          </m:d>
          <m:r>
            <m:rPr>
              <m:sty m:val="p"/>
            </m:rPr>
            <m:t>=</m:t>
          </m:r>
          <m:sSup>
            <m:e>
              <m:r>
                <m:t>e</m:t>
              </m:r>
            </m:e>
            <m:sup>
              <m:r>
                <m:rPr>
                  <m:sty m:val="p"/>
                </m:rPr>
                <m:t>−</m:t>
              </m:r>
              <m:r>
                <m:t>x</m:t>
              </m:r>
            </m:sup>
          </m:sSup>
          <m:sSup>
            <m:e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1</m:t>
                  </m:r>
                  <m:r>
                    <m:rPr>
                      <m:sty m:val="p"/>
                    </m:rPr>
                    <m:t>+</m:t>
                  </m:r>
                  <m:sSup>
                    <m:e>
                      <m:r>
                        <m:t>e</m:t>
                      </m:r>
                    </m:e>
                    <m:sup>
                      <m:r>
                        <m:rPr>
                          <m:sty m:val="p"/>
                        </m:rPr>
                        <m:t>−</m:t>
                      </m:r>
                      <m:r>
                        <m:t>x</m:t>
                      </m:r>
                    </m:sup>
                  </m:sSup>
                </m:e>
              </m:d>
            </m:e>
            <m:sup>
              <m:r>
                <m:rPr>
                  <m:sty m:val="p"/>
                </m:rPr>
                <m:t>−</m:t>
              </m:r>
              <m:r>
                <m:t>3</m:t>
              </m:r>
            </m:sup>
          </m:sSup>
          <m:d>
            <m:dPr>
              <m:begChr m:val="["/>
              <m:endChr m:val="]"/>
              <m:sepChr m:val=""/>
              <m:grow/>
            </m:dPr>
            <m:e>
              <m:r>
                <m:rPr>
                  <m:sty m:val="p"/>
                </m:rPr>
                <m:t>−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1</m:t>
                  </m:r>
                  <m:r>
                    <m:rPr>
                      <m:sty m:val="p"/>
                    </m:rPr>
                    <m:t>+</m:t>
                  </m:r>
                  <m:sSup>
                    <m:e>
                      <m:r>
                        <m:t>e</m:t>
                      </m:r>
                    </m:e>
                    <m:sup>
                      <m:r>
                        <m:rPr>
                          <m:sty m:val="p"/>
                        </m:rPr>
                        <m:t>−</m:t>
                      </m:r>
                      <m:r>
                        <m:t>x</m:t>
                      </m:r>
                    </m:sup>
                  </m:sSup>
                </m:e>
              </m:d>
              <m:r>
                <m:rPr>
                  <m:sty m:val="p"/>
                </m:rPr>
                <m:t>+</m:t>
              </m:r>
              <m:r>
                <m:t>2</m:t>
              </m:r>
              <m:sSup>
                <m:e>
                  <m: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x</m:t>
                  </m:r>
                </m:sup>
              </m:sSup>
            </m:e>
          </m:d>
        </m:oMath>
      </m:oMathPara>
    </w:p>
    <w:p>
      <w:pPr>
        <w:pStyle w:val="FirstParagraph"/>
      </w:pPr>
      <m:oMath>
        <m:r>
          <m:t>f</m:t>
        </m:r>
        <m:r>
          <m:rPr>
            <m:sty m:val="p"/>
          </m:rPr>
          <m:t>″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sSup>
              <m:e>
                <m:r>
                  <m:t>e</m:t>
                </m:r>
              </m:e>
              <m:sup>
                <m:r>
                  <m:rPr>
                    <m:sty m:val="p"/>
                  </m:rPr>
                  <m:t>−</m:t>
                </m:r>
                <m:r>
                  <m:t>x</m:t>
                </m:r>
              </m:sup>
            </m:sSup>
            <m:d>
              <m:dPr>
                <m:begChr m:val="("/>
                <m:endChr m:val=")"/>
                <m:sepChr m:val=""/>
                <m:grow/>
              </m:dPr>
              <m:e>
                <m:sSup>
                  <m:e>
                    <m:r>
                      <m:t>e</m:t>
                    </m:r>
                  </m:e>
                  <m:sup>
                    <m:r>
                      <m:rPr>
                        <m:sty m:val="p"/>
                      </m:rPr>
                      <m:t>−</m:t>
                    </m:r>
                    <m:r>
                      <m:t>x</m:t>
                    </m:r>
                  </m:sup>
                </m:sSup>
                <m:r>
                  <m:rPr>
                    <m:sty m:val="p"/>
                  </m:rPr>
                  <m:t>−</m:t>
                </m:r>
                <m:r>
                  <m:t>1</m:t>
                </m:r>
              </m:e>
            </m:d>
          </m:num>
          <m:den>
            <m:sSup>
              <m:e>
                <m:d>
                  <m:dPr>
                    <m:begChr m:val="("/>
                    <m:endChr m:val=")"/>
                    <m:sepChr m:val=""/>
                    <m:grow/>
                  </m:dPr>
                  <m:e>
                    <m:r>
                      <m:t>1</m:t>
                    </m:r>
                    <m:r>
                      <m:rPr>
                        <m:sty m:val="p"/>
                      </m:rPr>
                      <m:t>+</m:t>
                    </m:r>
                    <m:sSup>
                      <m:e>
                        <m:r>
                          <m:t>e</m:t>
                        </m:r>
                      </m:e>
                      <m:sup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x</m:t>
                        </m:r>
                      </m:sup>
                    </m:sSup>
                  </m:e>
                </m:d>
              </m:e>
              <m:sup>
                <m:r>
                  <m:t>3</m:t>
                </m:r>
              </m:sup>
            </m:sSup>
          </m:den>
        </m:f>
      </m:oMath>
    </w:p>
    <w:p>
      <w:pPr>
        <w:pStyle w:val="BodyText"/>
      </w:pPr>
      <w:r>
        <w:t xml:space="preserve">Comme</w:t>
      </w:r>
      <w:r>
        <w:t xml:space="preserve"> </w:t>
      </w:r>
      <m:oMath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1</m:t>
                </m:r>
                <m:r>
                  <m:rPr>
                    <m:sty m:val="p"/>
                  </m:rPr>
                  <m:t>+</m:t>
                </m:r>
                <m:sSup>
                  <m:e>
                    <m:r>
                      <m:t>e</m:t>
                    </m:r>
                  </m:e>
                  <m:sup>
                    <m:r>
                      <m:rPr>
                        <m:sty m:val="p"/>
                      </m:rPr>
                      <m:t>−</m:t>
                    </m:r>
                    <m:r>
                      <m:t>x</m:t>
                    </m:r>
                  </m:sup>
                </m:sSup>
              </m:e>
            </m:d>
          </m:e>
          <m:sup>
            <m:r>
              <m:t>3</m:t>
            </m:r>
          </m:sup>
        </m:sSup>
        <m:r>
          <m:rPr>
            <m:sty m:val="p"/>
          </m:rPr>
          <m:t>&gt;</m:t>
        </m:r>
        <m:r>
          <m:t>0</m:t>
        </m:r>
      </m:oMath>
      <w:r>
        <w:t xml:space="preserve">,</w:t>
      </w:r>
      <w:r>
        <w:t xml:space="preserve"> </w:t>
      </w:r>
      <m:oMath>
        <m:r>
          <m:t>f</m:t>
        </m:r>
        <m:r>
          <m:rPr>
            <m:sty m:val="p"/>
          </m:rPr>
          <m:t>″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 </w:t>
      </w:r>
      <w:r>
        <w:t xml:space="preserve">est du signe de</w:t>
      </w:r>
      <w:r>
        <w:t xml:space="preserve"> </w:t>
      </w:r>
      <m:oMath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  <m:r>
          <m:rPr>
            <m:sty m:val="p"/>
          </m:rPr>
          <m:t>−</m:t>
        </m:r>
        <m:r>
          <m:t>1</m:t>
        </m:r>
      </m:oMath>
      <w:r>
        <w:t xml:space="preserve">. Or</w:t>
      </w:r>
      <w:r>
        <w:t xml:space="preserve"> </w:t>
      </w:r>
      <m:oMath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  <m:r>
          <m:rPr>
            <m:sty m:val="p"/>
          </m:rPr>
          <m:t>&gt;</m:t>
        </m:r>
        <m:r>
          <m:t>1</m:t>
        </m:r>
        <m:r>
          <m:rPr>
            <m:sty m:val="p"/>
          </m:rPr>
          <m:t>⇔</m:t>
        </m:r>
        <m:r>
          <m:rPr>
            <m:sty m:val="p"/>
          </m:rPr>
          <m:t>−</m:t>
        </m:r>
        <m:r>
          <m:t>x</m:t>
        </m:r>
        <m:r>
          <m:rPr>
            <m:sty m:val="p"/>
          </m:rPr>
          <m:t>&gt;</m:t>
        </m:r>
        <m:r>
          <m:t>0</m:t>
        </m:r>
        <m:r>
          <m:rPr>
            <m:sty m:val="p"/>
          </m:rPr>
          <m:t>⇔</m:t>
        </m:r>
        <m:r>
          <m:t>x</m:t>
        </m:r>
        <m:r>
          <m:rPr>
            <m:sty m:val="p"/>
          </m:rPr>
          <m:t>&lt;</m:t>
        </m:r>
        <m:r>
          <m:t>0</m:t>
        </m:r>
      </m:oMath>
      <w:r>
        <w:t xml:space="preserve">. Donc</w:t>
      </w:r>
      <w:r>
        <w:t xml:space="preserve"> </w:t>
      </w:r>
      <m:oMath>
        <m:r>
          <m:t>f</m:t>
        </m:r>
        <m:r>
          <m:rPr>
            <m:sty m:val="p"/>
          </m:rPr>
          <m:t>″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sur</w:t>
      </w:r>
      <w:r>
        <w:t xml:space="preserve"> </w:t>
      </w:r>
      <m:oMath>
        <m:r>
          <m:rPr>
            <m:sty m:val="p"/>
          </m:rPr>
          <m:t>]</m:t>
        </m:r>
        <m:r>
          <m:rPr>
            <m:sty m:val="p"/>
          </m:rPr>
          <m:t>−</m:t>
        </m:r>
        <m:r>
          <m:rPr>
            <m:sty m:val="p"/>
          </m:rPr>
          <m:t>∞</m:t>
        </m:r>
        <m:r>
          <m:t> </m:t>
        </m:r>
        <m:r>
          <m:rPr>
            <m:sty m:val="p"/>
          </m:rPr>
          <m:t>;</m:t>
        </m:r>
        <m:r>
          <m:t>0</m:t>
        </m:r>
        <m:r>
          <m:rPr>
            <m:sty m:val="p"/>
          </m:rPr>
          <m:t>[</m:t>
        </m:r>
      </m:oMath>
      <w:r>
        <w:t xml:space="preserve">,</w:t>
      </w:r>
      <w:r>
        <w:t xml:space="preserve"> </w:t>
      </w:r>
      <m:oMath>
        <m:r>
          <m:t>f</m:t>
        </m:r>
        <m:r>
          <m:rPr>
            <m:sty m:val="p"/>
          </m:rPr>
          <m:t>″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f</m:t>
        </m:r>
        <m:r>
          <m:rPr>
            <m:sty m:val="p"/>
          </m:rPr>
          <m:t>″</m:t>
        </m:r>
        <m:r>
          <m:rPr>
            <m:sty m:val="p"/>
          </m:rPr>
          <m:t>&lt;</m:t>
        </m:r>
        <m:r>
          <m:t>0</m:t>
        </m:r>
      </m:oMath>
      <w:r>
        <w:t xml:space="preserve"> </w:t>
      </w:r>
      <w:r>
        <w:t xml:space="preserve">sur</w:t>
      </w:r>
      <w:r>
        <w:t xml:space="preserve"> </w:t>
      </w:r>
      <m:oMath>
        <m:r>
          <m:rPr>
            <m:sty m:val="p"/>
          </m:rPr>
          <m:t>]</m:t>
        </m:r>
        <m:r>
          <m:t>0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Donc</w:t>
      </w:r>
      <w:r>
        <w:rPr>
          <w:bCs/>
          <w:b/>
        </w:rPr>
        <w:t xml:space="preserve"> </w:t>
      </w:r>
      <m:oMath>
        <m:r>
          <m:t>f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est convexe sur</w:t>
      </w:r>
      <w:r>
        <w:rPr>
          <w:bCs/>
          <w:b/>
        </w:rPr>
        <w:t xml:space="preserve"> </w:t>
      </w:r>
      <m:oMath>
        <m:r>
          <m:rPr>
            <m:sty m:val="p"/>
          </m:rPr>
          <m:t>]</m:t>
        </m:r>
        <m:r>
          <m:rPr>
            <m:sty m:val="p"/>
          </m:rPr>
          <m:t>−</m:t>
        </m:r>
        <m:r>
          <m:rPr>
            <m:sty m:val="p"/>
          </m:rPr>
          <m:t>∞</m:t>
        </m:r>
        <m:r>
          <m:t> </m:t>
        </m:r>
        <m:r>
          <m:rPr>
            <m:sty m:val="p"/>
          </m:rPr>
          <m:t>;</m:t>
        </m:r>
        <m:r>
          <m:t>0</m:t>
        </m:r>
        <m:r>
          <m:rPr>
            <m:sty m:val="p"/>
          </m:rPr>
          <m:t>]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et concave sur</w:t>
      </w:r>
      <w:r>
        <w:rPr>
          <w:bCs/>
          <w:b/>
        </w:rPr>
        <w:t xml:space="preserve"> </w:t>
      </w:r>
      <m:oMath>
        <m:r>
          <m:rPr>
            <m:sty m:val="p"/>
          </m:rPr>
          <m:t>[</m:t>
        </m:r>
        <m:r>
          <m:t>0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rPr>
          <w:bCs/>
          <w:b/>
        </w:rPr>
        <w:t xml:space="preserve">.</w:t>
      </w:r>
    </w:p>
    <w:p>
      <w:pPr>
        <w:pStyle w:val="BodyText"/>
      </w:pPr>
      <w:r>
        <w:t xml:space="preserve">Comme</w:t>
      </w:r>
      <w:r>
        <w:t xml:space="preserve"> </w:t>
      </w:r>
      <m:oMath>
        <m:r>
          <m:t>f</m:t>
        </m:r>
        <m:r>
          <m:rPr>
            <m:sty m:val="p"/>
          </m:rPr>
          <m:t>″</m:t>
        </m:r>
      </m:oMath>
      <w:r>
        <w:t xml:space="preserve"> </w:t>
      </w:r>
      <w:r>
        <w:t xml:space="preserve">s'annule en changeant de signe en</w:t>
      </w:r>
      <w:r>
        <w:t xml:space="preserve"> </w:t>
      </w:r>
      <m:oMath>
        <m:r>
          <m:t>0</m:t>
        </m:r>
      </m:oMath>
      <w:r>
        <w:t xml:space="preserve">, le point d'abscisse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est un point d'inflexion. Comme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 </w:t>
      </w:r>
      <w:r>
        <w:t xml:space="preserve">:</w:t>
      </w:r>
    </w:p>
    <w:p>
      <w:pPr>
        <w:pStyle w:val="BodyText"/>
      </w:pPr>
      <m:oMath>
        <m:r>
          <m:t>I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2</m:t>
                </m:r>
              </m:den>
            </m:f>
          </m:e>
        </m:d>
      </m:oMath>
      <w:r>
        <w:rPr>
          <w:bCs/>
          <w:b/>
        </w:rPr>
        <w:t xml:space="preserve"> </w:t>
      </w:r>
      <w:r>
        <w:rPr>
          <w:bCs/>
          <w:b/>
        </w:rPr>
        <w:t xml:space="preserve">est le point d'inflexion</w:t>
      </w:r>
      <w:r>
        <w:t xml:space="preserve"> </w:t>
      </w:r>
      <w:r>
        <w:t xml:space="preserve">(c'est aussi le centre de symétrie).</w:t>
      </w:r>
    </w:p>
    <w:bookmarkEnd w:id="34"/>
    <w:bookmarkStart w:id="35" w:name="correction-de-la-question-5-1"/>
    <w:p>
      <w:pPr>
        <w:pStyle w:val="Heading3"/>
      </w:pPr>
      <w:r>
        <w:t xml:space="preserve">Correction de la question 5</w:t>
      </w:r>
    </w:p>
    <w:p>
      <w:pPr>
        <w:pStyle w:val="FirstParagraph"/>
      </w:pPr>
      <w:r>
        <w:t xml:space="preserve">On a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1</m:t>
            </m:r>
            <m:r>
              <m:rPr>
                <m:sty m:val="p"/>
              </m:rPr>
              <m:t>+</m:t>
            </m:r>
            <m:r>
              <m:t>1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 </w:t>
      </w:r>
      <w:r>
        <w:t xml:space="preserve">et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sSup>
              <m:e>
                <m:d>
                  <m:dPr>
                    <m:begChr m:val="("/>
                    <m:endChr m:val=")"/>
                    <m:sepChr m:val=""/>
                    <m:grow/>
                  </m:dPr>
                  <m:e>
                    <m:r>
                      <m:t>1</m:t>
                    </m:r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</m:e>
                </m:d>
              </m:e>
              <m:sup>
                <m:r>
                  <m:t>2</m:t>
                </m:r>
              </m:sup>
            </m:sSup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4</m:t>
            </m:r>
          </m:den>
        </m:f>
      </m:oMath>
      <w:r>
        <w:t xml:space="preserve">. La tangente au point d'inflexion a pour équation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+</m:t>
        </m:r>
        <m:f>
          <m:fPr>
            <m:type m:val="bar"/>
          </m:fPr>
          <m:num>
            <m:r>
              <m:t>1</m:t>
            </m:r>
          </m:num>
          <m:den>
            <m:r>
              <m:t>4</m:t>
            </m:r>
          </m:den>
        </m:f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0</m:t>
            </m:r>
          </m:e>
        </m:d>
      </m:oMath>
      <w:r>
        <w:t xml:space="preserve">.</w:t>
      </w:r>
    </w:p>
    <w:p>
      <w:pPr>
        <w:pStyle w:val="BodyText"/>
      </w:pPr>
      <m:oMath>
        <m:r>
          <m:t>y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x</m:t>
            </m:r>
          </m:num>
          <m:den>
            <m:r>
              <m:t>4</m:t>
            </m:r>
          </m:den>
        </m:f>
        <m:r>
          <m:rPr>
            <m:sty m:val="p"/>
          </m:rPr>
          <m:t>+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</w:p>
    <w:p>
      <w:pPr>
        <w:pStyle w:val="BodyText"/>
      </w:pPr>
      <w:r>
        <w:t xml:space="preserve">La courbe traverse cette tangente en</w:t>
      </w:r>
      <w:r>
        <w:t xml:space="preserve"> </w:t>
      </w:r>
      <m:oMath>
        <m:r>
          <m:t>I</m:t>
        </m:r>
      </m:oMath>
      <w:r>
        <w:t xml:space="preserve">.</w:t>
      </w:r>
    </w:p>
    <w:bookmarkEnd w:id="35"/>
    <w:bookmarkStart w:id="36" w:name="points-clés-attendus-pour-lexercice-2"/>
    <w:p>
      <w:pPr>
        <w:pStyle w:val="Heading3"/>
      </w:pPr>
      <w:r>
        <w:t xml:space="preserve">Points clés attendus pour l'exercice 2</w:t>
      </w:r>
    </w:p>
    <w:p>
      <w:pPr>
        <w:pStyle w:val="FirstParagraph"/>
      </w:pPr>
      <w:r>
        <w:t xml:space="preserve">•</w:t>
      </w:r>
      <w:r>
        <w:t xml:space="preserve"> </w:t>
      </w:r>
      <w:r>
        <w:rPr>
          <w:bCs/>
          <w:b/>
        </w:rPr>
        <w:t xml:space="preserve">Q1 :</w:t>
      </w:r>
      <w:r>
        <w:t xml:space="preserve"> </w:t>
      </w:r>
      <w:r>
        <w:t xml:space="preserve">limites par composition et quotient, deux asymptotes avec leurs équations.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Q2 :</w:t>
      </w:r>
      <w:r>
        <w:t xml:space="preserve"> </w:t>
      </w:r>
      <w:r>
        <w:t xml:space="preserve">dérivabilité justifiée, formule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u</m:t>
                </m:r>
              </m:den>
            </m:f>
          </m:e>
        </m:d>
        <m:r>
          <m:rPr>
            <m:sty m:val="p"/>
          </m:rPr>
          <m:t>′</m:t>
        </m:r>
      </m:oMath>
      <w:r>
        <w:t xml:space="preserve"> </w:t>
      </w:r>
      <w:r>
        <w:t xml:space="preserve">citée, signe justifié.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Q3 :</w:t>
      </w:r>
      <w:r>
        <w:t xml:space="preserve"> </w:t>
      </w:r>
      <w:r>
        <w:t xml:space="preserve">l'identité est démontrée en partant d'un membre ; la conclusion sur le centre de symétrie utilise le milieu de deux points symétriques.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Q4 :</w:t>
      </w:r>
      <w:r>
        <w:t xml:space="preserve"> </w:t>
      </w:r>
      <m:oMath>
        <m:r>
          <m:t>f</m:t>
        </m:r>
        <m:r>
          <m:rPr>
            <m:sty m:val="p"/>
          </m:rPr>
          <m:t>″</m:t>
        </m:r>
      </m:oMath>
      <w:r>
        <w:t xml:space="preserve"> </w:t>
      </w:r>
      <w:r>
        <w:t xml:space="preserve">calculée avec soin, le signe de</w:t>
      </w:r>
      <w:r>
        <w:t xml:space="preserve"> </w:t>
      </w:r>
      <m:oMath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est justifié par la croissance de l'exponentielle, le point d'inflexion est donné avec ses coordonnées.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Q5 :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</m:oMath>
      <w:r>
        <w:t xml:space="preserve"> </w:t>
      </w:r>
      <w:r>
        <w:t xml:space="preserve">calculés avant d'écrire l'équation.</w:t>
      </w:r>
    </w:p>
    <w:bookmarkEnd w:id="36"/>
    <w:bookmarkStart w:id="37" w:name="correction-de-la-question-1-2"/>
    <w:p>
      <w:pPr>
        <w:pStyle w:val="Heading3"/>
      </w:pPr>
      <w:r>
        <w:t xml:space="preserve">Correction de la question 1</w:t>
      </w:r>
    </w:p>
    <w:p>
      <w:pPr>
        <w:pStyle w:val="FirstParagraph"/>
      </w:pPr>
      <w:r>
        <w:t xml:space="preserve">La fonction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dérivable 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</m:oMath>
      <w:r>
        <w:t xml:space="preserve">. Le point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 pour coordonnées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t> </m:t>
            </m:r>
            <m:r>
              <m:rPr>
                <m:sty m:val="p"/>
              </m:rPr>
              <m:t>;</m:t>
            </m:r>
            <m:sSup>
              <m:e>
                <m:r>
                  <m:t>e</m:t>
                </m:r>
              </m:e>
              <m:sup>
                <m:r>
                  <m:rPr>
                    <m:sty m:val="p"/>
                  </m:rPr>
                  <m:t>−</m:t>
                </m:r>
                <m:r>
                  <m:t>a</m:t>
                </m:r>
              </m:sup>
            </m:sSup>
          </m:e>
        </m:d>
      </m:oMath>
      <w:r>
        <w:t xml:space="preserve">, et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a</m:t>
            </m:r>
          </m:sup>
        </m:sSup>
      </m:oMath>
      <w:r>
        <w:t xml:space="preserve">.</w:t>
      </w:r>
    </w:p>
    <w:p>
      <w:pPr>
        <w:pStyle w:val="BodyText"/>
      </w:pPr>
      <w:r>
        <w:t xml:space="preserve">La tangente</w:t>
      </w:r>
      <w:r>
        <w:t xml:space="preserve"> </w:t>
      </w:r>
      <m:oMath>
        <m:sSub>
          <m:e>
            <m:r>
              <m:t>T</m:t>
            </m:r>
          </m:e>
          <m:sub>
            <m:r>
              <m:t>a</m:t>
            </m:r>
          </m:sub>
        </m:sSub>
      </m:oMath>
      <w:r>
        <w:t xml:space="preserve"> </w:t>
      </w:r>
      <w:r>
        <w:t xml:space="preserve">a pour équation :</w:t>
      </w:r>
    </w:p>
    <w:p>
      <w:pPr>
        <w:pStyle w:val="BodyText"/>
      </w:pPr>
      <m:oMathPara>
        <m:oMathParaPr>
          <m:jc m:val="center"/>
        </m:oMathParaPr>
        <m:oMath>
          <m:r>
            <m:t>y</m:t>
          </m:r>
          <m:r>
            <m:rPr>
              <m:sty m:val="p"/>
            </m:rPr>
            <m:t>=</m:t>
          </m:r>
          <m:r>
            <m:t>f</m:t>
          </m:r>
          <m:d>
            <m:dPr>
              <m:begChr m:val="("/>
              <m:endChr m:val=")"/>
              <m:sepChr m:val=""/>
              <m:grow/>
            </m:dPr>
            <m:e>
              <m:r>
                <m:t>a</m:t>
              </m:r>
            </m:e>
          </m:d>
          <m:r>
            <m:rPr>
              <m:sty m:val="p"/>
            </m:rPr>
            <m:t>+</m:t>
          </m:r>
          <m:r>
            <m:t>f</m:t>
          </m:r>
          <m:r>
            <m:rPr>
              <m:sty m:val="p"/>
            </m:rPr>
            <m:t>′</m:t>
          </m:r>
          <m:d>
            <m:dPr>
              <m:begChr m:val="("/>
              <m:endChr m:val=")"/>
              <m:sepChr m:val=""/>
              <m:grow/>
            </m:dPr>
            <m:e>
              <m:r>
                <m:t>a</m:t>
              </m:r>
            </m:e>
          </m:d>
          <m:d>
            <m:dPr>
              <m:begChr m:val="("/>
              <m:endChr m:val=")"/>
              <m:sepChr m:val=""/>
              <m:grow/>
            </m:dPr>
            <m:e>
              <m:r>
                <m:t>x</m:t>
              </m:r>
              <m:r>
                <m:rPr>
                  <m:sty m:val="p"/>
                </m:rPr>
                <m:t>−</m:t>
              </m:r>
              <m:r>
                <m:t>a</m:t>
              </m:r>
            </m:e>
          </m:d>
          <m:r>
            <m:rPr>
              <m:sty m:val="p"/>
            </m:rPr>
            <m:t>=</m:t>
          </m:r>
          <m:sSup>
            <m:e>
              <m:r>
                <m:t>e</m:t>
              </m:r>
            </m:e>
            <m:sup>
              <m:r>
                <m:rPr>
                  <m:sty m:val="p"/>
                </m:rPr>
                <m:t>−</m:t>
              </m:r>
              <m:r>
                <m:t>a</m:t>
              </m:r>
            </m:sup>
          </m:sSup>
          <m:r>
            <m:rPr>
              <m:sty m:val="p"/>
            </m:rPr>
            <m:t>−</m:t>
          </m:r>
          <m:sSup>
            <m:e>
              <m:r>
                <m:t>e</m:t>
              </m:r>
            </m:e>
            <m:sup>
              <m:r>
                <m:rPr>
                  <m:sty m:val="p"/>
                </m:rPr>
                <m:t>−</m:t>
              </m:r>
              <m:r>
                <m:t>a</m:t>
              </m:r>
            </m:sup>
          </m:sSup>
          <m:d>
            <m:dPr>
              <m:begChr m:val="("/>
              <m:endChr m:val=")"/>
              <m:sepChr m:val=""/>
              <m:grow/>
            </m:dPr>
            <m:e>
              <m:r>
                <m:t>x</m:t>
              </m:r>
              <m:r>
                <m:rPr>
                  <m:sty m:val="p"/>
                </m:rPr>
                <m:t>−</m:t>
              </m:r>
              <m:r>
                <m:t>a</m:t>
              </m:r>
            </m:e>
          </m:d>
          <m:r>
            <m:rPr>
              <m:sty m:val="p"/>
            </m:rPr>
            <m:t>=</m:t>
          </m:r>
          <m:sSup>
            <m:e>
              <m:r>
                <m:t>e</m:t>
              </m:r>
            </m:e>
            <m:sup>
              <m:r>
                <m:rPr>
                  <m:sty m:val="p"/>
                </m:rPr>
                <m:t>−</m:t>
              </m:r>
              <m:r>
                <m:t>a</m:t>
              </m:r>
            </m:sup>
          </m:sSup>
          <m:d>
            <m:dPr>
              <m:begChr m:val="("/>
              <m:endChr m:val=")"/>
              <m:sepChr m:val=""/>
              <m:grow/>
            </m:dPr>
            <m:e>
              <m:r>
                <m:t>1</m:t>
              </m:r>
              <m:r>
                <m:rPr>
                  <m:sty m:val="p"/>
                </m:rPr>
                <m:t>−</m:t>
              </m:r>
              <m:r>
                <m:t>x</m:t>
              </m:r>
              <m:r>
                <m:rPr>
                  <m:sty m:val="p"/>
                </m:rPr>
                <m:t>+</m:t>
              </m:r>
              <m:r>
                <m:t>a</m:t>
              </m:r>
            </m:e>
          </m:d>
        </m:oMath>
      </m:oMathPara>
    </w:p>
    <w:p>
      <w:pPr>
        <w:pStyle w:val="FirstParagraph"/>
      </w:pPr>
      <w:r>
        <w:rPr>
          <w:bCs/>
          <w:b/>
        </w:rPr>
        <w:t xml:space="preserve">Donc</w:t>
      </w:r>
      <w:r>
        <w:rPr>
          <w:bCs/>
          <w:b/>
        </w:rPr>
        <w:t xml:space="preserve"> </w:t>
      </w:r>
      <m:oMath>
        <m:sSub>
          <m:e>
            <m:r>
              <m:t>T</m:t>
            </m:r>
          </m:e>
          <m:sub>
            <m:r>
              <m:t>a</m:t>
            </m:r>
          </m:sub>
        </m:sSub>
        <m:r>
          <m:rPr>
            <m:sty m:val="p"/>
          </m:rPr>
          <m:t>:</m:t>
        </m:r>
        <m:r>
          <m:t> </m:t>
        </m:r>
        <m:r>
          <m:t>y</m:t>
        </m:r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a</m:t>
            </m:r>
          </m:sup>
        </m:sSup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+</m:t>
            </m:r>
            <m:r>
              <m:t>a</m:t>
            </m:r>
            <m:r>
              <m:rPr>
                <m:sty m:val="p"/>
              </m:rPr>
              <m:t>−</m:t>
            </m:r>
            <m:r>
              <m:t>x</m:t>
            </m:r>
          </m:e>
        </m:d>
      </m:oMath>
      <w:r>
        <w:rPr>
          <w:bCs/>
          <w:b/>
        </w:rPr>
        <w:t xml:space="preserve">.</w:t>
      </w:r>
    </w:p>
    <w:bookmarkEnd w:id="37"/>
    <w:bookmarkStart w:id="38" w:name="correction-de-la-question-2-2"/>
    <w:p>
      <w:pPr>
        <w:pStyle w:val="Heading3"/>
      </w:pPr>
      <w:r>
        <w:t xml:space="preserve">Correction de la question 2</w:t>
      </w:r>
    </w:p>
    <w:p>
      <w:pPr>
        <w:pStyle w:val="FirstParagraph"/>
      </w:pPr>
      <w:r>
        <w:rPr>
          <w:bCs/>
          <w:b/>
        </w:rPr>
        <w:t xml:space="preserve">Le point</w:t>
      </w:r>
      <w:r>
        <w:rPr>
          <w:bCs/>
          <w:b/>
        </w:rPr>
        <w:t xml:space="preserve"> </w:t>
      </w:r>
      <m:oMath>
        <m:r>
          <m:t>M</m:t>
        </m:r>
      </m:oMath>
      <w:r>
        <w:rPr>
          <w:bCs/>
          <w:b/>
        </w:rPr>
        <w:t xml:space="preserve">.</w:t>
      </w:r>
      <w:r>
        <w:t xml:space="preserve"> </w:t>
      </w:r>
      <w:r>
        <w:t xml:space="preserve">C'est l'intersection de</w:t>
      </w:r>
      <w:r>
        <w:t xml:space="preserve"> </w:t>
      </w:r>
      <m:oMath>
        <m:sSub>
          <m:e>
            <m:r>
              <m:t>T</m:t>
            </m:r>
          </m:e>
          <m:sub>
            <m:r>
              <m:t>a</m:t>
            </m:r>
          </m:sub>
        </m:sSub>
      </m:oMath>
      <w:r>
        <w:t xml:space="preserve"> </w:t>
      </w:r>
      <w:r>
        <w:t xml:space="preserve">avec l'axe des abscisses (</w:t>
      </w:r>
      <m:oMath>
        <m:r>
          <m:t>y</m:t>
        </m:r>
        <m:r>
          <m:rPr>
            <m:sty m:val="p"/>
          </m:rPr>
          <m:t>=</m:t>
        </m:r>
        <m:r>
          <m:t>0</m:t>
        </m:r>
      </m:oMath>
      <w:r>
        <w:t xml:space="preserve">) :</w:t>
      </w:r>
      <w:r>
        <w:t xml:space="preserve"> </w:t>
      </w:r>
      <m:oMath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a</m:t>
            </m:r>
          </m:sup>
        </m:sSup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+</m:t>
            </m:r>
            <m:r>
              <m:t>a</m:t>
            </m:r>
            <m:r>
              <m:rPr>
                <m:sty m:val="p"/>
              </m:rPr>
              <m:t>−</m:t>
            </m:r>
            <m:r>
              <m:t>x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. Comme</w:t>
      </w:r>
      <w:r>
        <w:t xml:space="preserve"> </w:t>
      </w:r>
      <m:oMath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a</m:t>
            </m:r>
          </m:sup>
        </m:sSup>
        <m:r>
          <m:rPr>
            <m:sty m:val="p"/>
          </m:rPr>
          <m:t>≠</m:t>
        </m:r>
        <m:r>
          <m:t>0</m:t>
        </m:r>
      </m:oMath>
      <w:r>
        <w:t xml:space="preserve">, cela équivaut à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+</m:t>
        </m:r>
        <m:r>
          <m:t>a</m:t>
        </m:r>
      </m:oMath>
      <w:r>
        <w:t xml:space="preserve">.</w:t>
      </w:r>
    </w:p>
    <w:p>
      <w:pPr>
        <w:pStyle w:val="BodyText"/>
      </w:pPr>
      <m:oMath>
        <m:r>
          <m:t>M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+</m:t>
            </m:r>
            <m:r>
              <m:t>a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</m:e>
        </m:d>
      </m:oMath>
    </w:p>
    <w:p>
      <w:pPr>
        <w:pStyle w:val="BodyText"/>
      </w:pPr>
      <w:r>
        <w:rPr>
          <w:bCs/>
          <w:b/>
        </w:rPr>
        <w:t xml:space="preserve">Le point</w:t>
      </w:r>
      <w:r>
        <w:rPr>
          <w:bCs/>
          <w:b/>
        </w:rPr>
        <w:t xml:space="preserve"> </w:t>
      </w:r>
      <m:oMath>
        <m:r>
          <m:t>N</m:t>
        </m:r>
      </m:oMath>
      <w:r>
        <w:rPr>
          <w:bCs/>
          <w:b/>
        </w:rPr>
        <w:t xml:space="preserve">.</w:t>
      </w:r>
      <w:r>
        <w:t xml:space="preserve"> </w:t>
      </w:r>
      <w:r>
        <w:t xml:space="preserve">C'est l'intersection de</w:t>
      </w:r>
      <w:r>
        <w:t xml:space="preserve"> </w:t>
      </w:r>
      <m:oMath>
        <m:sSub>
          <m:e>
            <m:r>
              <m:t>T</m:t>
            </m:r>
          </m:e>
          <m:sub>
            <m:r>
              <m:t>a</m:t>
            </m:r>
          </m:sub>
        </m:sSub>
      </m:oMath>
      <w:r>
        <w:t xml:space="preserve"> </w:t>
      </w:r>
      <w:r>
        <w:t xml:space="preserve">avec l'axe des ordonnées (</w:t>
      </w:r>
      <m:oMath>
        <m:r>
          <m:t>x</m:t>
        </m:r>
        <m:r>
          <m:rPr>
            <m:sty m:val="p"/>
          </m:rPr>
          <m:t>=</m:t>
        </m:r>
        <m:r>
          <m:t>0</m:t>
        </m:r>
      </m:oMath>
      <w:r>
        <w:t xml:space="preserve">) :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a</m:t>
            </m:r>
          </m:sup>
        </m:sSup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+</m:t>
            </m:r>
            <m:r>
              <m:t>a</m:t>
            </m:r>
          </m:e>
        </m:d>
      </m:oMath>
      <w:r>
        <w:t xml:space="preserve">.</w:t>
      </w:r>
    </w:p>
    <w:p>
      <w:pPr>
        <w:pStyle w:val="BodyText"/>
      </w:pPr>
      <m:oMath>
        <m:r>
          <m:t>N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1</m:t>
                </m:r>
                <m:r>
                  <m:rPr>
                    <m:sty m:val="p"/>
                  </m:rPr>
                  <m:t>+</m:t>
                </m:r>
                <m:r>
                  <m:t>a</m:t>
                </m:r>
              </m:e>
            </m:d>
            <m:sSup>
              <m:e>
                <m:r>
                  <m:t>e</m:t>
                </m:r>
              </m:e>
              <m:sup>
                <m:r>
                  <m:rPr>
                    <m:sty m:val="p"/>
                  </m:rPr>
                  <m:t>−</m:t>
                </m:r>
                <m:r>
                  <m:t>a</m:t>
                </m:r>
              </m:sup>
            </m:sSup>
          </m:e>
        </m:d>
      </m:oMath>
    </w:p>
    <w:bookmarkEnd w:id="38"/>
    <w:bookmarkStart w:id="39" w:name="correction-de-la-question-3-2"/>
    <w:p>
      <w:pPr>
        <w:pStyle w:val="Heading3"/>
      </w:pPr>
      <w:r>
        <w:t xml:space="preserve">Correction de la question 3</w:t>
      </w:r>
    </w:p>
    <w:p>
      <w:pPr>
        <w:pStyle w:val="FirstParagraph"/>
      </w:pPr>
      <w:r>
        <w:t xml:space="preserve">Comme</w:t>
      </w:r>
      <w:r>
        <w:t xml:space="preserve"> </w:t>
      </w:r>
      <m:oMath>
        <m:r>
          <m:t>a</m:t>
        </m:r>
        <m:r>
          <m:rPr>
            <m:sty m:val="p"/>
          </m:rPr>
          <m:t>&gt;</m:t>
        </m:r>
        <m:r>
          <m:t>0</m:t>
        </m:r>
      </m:oMath>
      <w:r>
        <w:t xml:space="preserve">,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est sur la demi-droite des abscisses positives et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sur celle des ordonnées positives. Le triangle</w:t>
      </w:r>
      <w:r>
        <w:t xml:space="preserve"> </w:t>
      </w:r>
      <m:oMath>
        <m:r>
          <m:t>O</m:t>
        </m:r>
        <m:r>
          <m:t>M</m:t>
        </m:r>
        <m:r>
          <m:t>N</m:t>
        </m:r>
      </m:oMath>
      <w:r>
        <w:t xml:space="preserve"> </w:t>
      </w:r>
      <w:r>
        <w:t xml:space="preserve">est rectangle en</w:t>
      </w:r>
      <w:r>
        <w:t xml:space="preserve"> </w:t>
      </w:r>
      <m:oMath>
        <m:r>
          <m:t>O</m:t>
        </m:r>
      </m:oMath>
      <w:r>
        <w:t xml:space="preserve">. Son aire vaut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×</m:t>
        </m:r>
        <m:r>
          <m:t>O</m:t>
        </m:r>
        <m:r>
          <m:t>M</m:t>
        </m:r>
        <m:r>
          <m:rPr>
            <m:sty m:val="p"/>
          </m:rPr>
          <m:t>×</m:t>
        </m:r>
        <m:r>
          <m:t>O</m:t>
        </m:r>
        <m:r>
          <m:t>N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×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+</m:t>
            </m:r>
            <m:r>
              <m:t>a</m:t>
            </m:r>
          </m:e>
        </m:d>
        <m:r>
          <m:rPr>
            <m:sty m:val="p"/>
          </m:rPr>
          <m:t>×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+</m:t>
            </m:r>
            <m:r>
              <m:t>a</m:t>
            </m:r>
          </m:e>
        </m:d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a</m:t>
            </m:r>
          </m:sup>
        </m:sSup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Donc</w:t>
      </w:r>
      <w:r>
        <w:rPr>
          <w:bCs/>
          <w:b/>
        </w:rPr>
        <w:t xml:space="preserve"> </w:t>
      </w:r>
      <m:oMath>
        <m:r>
          <m:t>S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1</m:t>
                </m:r>
                <m:r>
                  <m:rPr>
                    <m:sty m:val="p"/>
                  </m:rPr>
                  <m:t>+</m:t>
                </m:r>
                <m:r>
                  <m:t>a</m:t>
                </m:r>
              </m:e>
            </m:d>
          </m:e>
          <m:sup>
            <m:r>
              <m:t>2</m:t>
            </m:r>
          </m:sup>
        </m:sSup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a</m:t>
            </m:r>
          </m:sup>
        </m:sSup>
      </m:oMath>
      <w:r>
        <w:rPr>
          <w:bCs/>
          <w:b/>
        </w:rPr>
        <w:t xml:space="preserve">.</w:t>
      </w:r>
    </w:p>
    <w:bookmarkEnd w:id="39"/>
    <w:bookmarkStart w:id="40" w:name="correction-de-la-question-4-2"/>
    <w:p>
      <w:pPr>
        <w:pStyle w:val="Heading3"/>
      </w:pPr>
      <w:r>
        <w:t xml:space="preserve">Correction de la question 4</w:t>
      </w:r>
    </w:p>
    <w:p>
      <w:pPr>
        <w:pStyle w:val="FirstParagraph"/>
      </w:pPr>
      <w:r>
        <w:t xml:space="preserve">La fonction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est dérivable sur</w:t>
      </w:r>
      <w:r>
        <w:t xml:space="preserve"> </w:t>
      </w:r>
      <m:oMath>
        <m:r>
          <m:rPr>
            <m:sty m:val="p"/>
          </m:rPr>
          <m:t>]</m:t>
        </m:r>
        <m:r>
          <m:t>0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 </w:t>
      </w:r>
      <w:r>
        <w:t xml:space="preserve">comme produit. Avec</w:t>
      </w:r>
      <w:r>
        <w:t xml:space="preserve"> </w:t>
      </w:r>
      <m:oMath>
        <m:r>
          <m:t>u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  <m:r>
          <m:rPr>
            <m:sty m:val="p"/>
          </m:rPr>
          <m:t>=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1</m:t>
                </m:r>
                <m:r>
                  <m:rPr>
                    <m:sty m:val="p"/>
                  </m:rPr>
                  <m:t>+</m:t>
                </m:r>
                <m:r>
                  <m:t>a</m:t>
                </m:r>
              </m:e>
            </m:d>
          </m:e>
          <m:sup>
            <m:r>
              <m:t>2</m:t>
            </m:r>
          </m:sup>
        </m:sSup>
      </m:oMath>
      <w:r>
        <w:t xml:space="preserve">,</w:t>
      </w:r>
      <w:r>
        <w:t xml:space="preserve"> </w:t>
      </w:r>
      <m:oMath>
        <m:r>
          <m:t>u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  <m:r>
          <m:rPr>
            <m:sty m:val="p"/>
          </m:rPr>
          <m:t>=</m:t>
        </m:r>
        <m:r>
          <m:t>2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+</m:t>
            </m:r>
            <m:r>
              <m:t>a</m:t>
            </m:r>
          </m:e>
        </m:d>
      </m:oMath>
      <w:r>
        <w:t xml:space="preserve">,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a</m:t>
            </m:r>
          </m:sup>
        </m:sSup>
      </m:oMath>
      <w:r>
        <w:t xml:space="preserve">,</w:t>
      </w:r>
      <w:r>
        <w:t xml:space="preserve"> </w:t>
      </w:r>
      <m:oMath>
        <m:r>
          <m:t>v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a</m:t>
            </m:r>
          </m:sup>
        </m:sSup>
      </m:oMath>
      <w:r>
        <w:t xml:space="preserve"> </w:t>
      </w:r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t>S</m:t>
          </m:r>
          <m:r>
            <m:rPr>
              <m:sty m:val="p"/>
            </m:rPr>
            <m:t>′</m:t>
          </m:r>
          <m:d>
            <m:dPr>
              <m:begChr m:val="("/>
              <m:endChr m:val=")"/>
              <m:sepChr m:val=""/>
              <m:grow/>
            </m:dPr>
            <m:e>
              <m:r>
                <m:t>a</m:t>
              </m:r>
            </m:e>
          </m:d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1</m:t>
              </m:r>
            </m:num>
            <m:den>
              <m:r>
                <m:t>2</m:t>
              </m:r>
            </m:den>
          </m:f>
          <m:d>
            <m:dPr>
              <m:begChr m:val="["/>
              <m:endChr m:val="]"/>
              <m:sepChr m:val=""/>
              <m:grow/>
            </m:dPr>
            <m:e>
              <m:r>
                <m:t>2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1</m:t>
                  </m:r>
                  <m:r>
                    <m:rPr>
                      <m:sty m:val="p"/>
                    </m:rPr>
                    <m:t>+</m:t>
                  </m:r>
                  <m:r>
                    <m:t>a</m:t>
                  </m:r>
                </m:e>
              </m:d>
              <m:sSup>
                <m:e>
                  <m: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a</m:t>
                  </m:r>
                </m:sup>
              </m:sSup>
              <m:r>
                <m:rPr>
                  <m:sty m:val="p"/>
                </m:rPr>
                <m:t>−</m:t>
              </m:r>
              <m:sSup>
                <m:e>
                  <m:d>
                    <m:dPr>
                      <m:begChr m:val="("/>
                      <m:endChr m:val=")"/>
                      <m:sepChr m:val=""/>
                      <m:grow/>
                    </m:dPr>
                    <m:e>
                      <m:r>
                        <m:t>1</m:t>
                      </m:r>
                      <m:r>
                        <m:rPr>
                          <m:sty m:val="p"/>
                        </m:rPr>
                        <m:t>+</m:t>
                      </m:r>
                      <m:r>
                        <m:t>a</m:t>
                      </m:r>
                    </m:e>
                  </m:d>
                </m:e>
                <m:sup>
                  <m:r>
                    <m:t>2</m:t>
                  </m:r>
                </m:sup>
              </m:sSup>
              <m:sSup>
                <m:e>
                  <m: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a</m:t>
                  </m:r>
                </m:sup>
              </m:sSup>
            </m:e>
          </m:d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1</m:t>
              </m:r>
            </m:num>
            <m:den>
              <m:r>
                <m:t>2</m:t>
              </m:r>
            </m:den>
          </m:f>
          <m:sSup>
            <m:e>
              <m:r>
                <m:t>e</m:t>
              </m:r>
            </m:e>
            <m:sup>
              <m:r>
                <m:rPr>
                  <m:sty m:val="p"/>
                </m:rPr>
                <m:t>−</m:t>
              </m:r>
              <m:r>
                <m:t>a</m:t>
              </m:r>
            </m:sup>
          </m:sSup>
          <m:d>
            <m:dPr>
              <m:begChr m:val="("/>
              <m:endChr m:val=")"/>
              <m:sepChr m:val=""/>
              <m:grow/>
            </m:dPr>
            <m:e>
              <m:r>
                <m:t>1</m:t>
              </m:r>
              <m:r>
                <m:rPr>
                  <m:sty m:val="p"/>
                </m:rPr>
                <m:t>+</m:t>
              </m:r>
              <m:r>
                <m:t>a</m:t>
              </m:r>
            </m:e>
          </m:d>
          <m:d>
            <m:dPr>
              <m:begChr m:val="["/>
              <m:endChr m:val="]"/>
              <m:sepChr m:val=""/>
              <m:grow/>
            </m:dPr>
            <m:e>
              <m:r>
                <m:t>2</m:t>
              </m:r>
              <m:r>
                <m:rPr>
                  <m:sty m:val="p"/>
                </m:rPr>
                <m:t>−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1</m:t>
                  </m:r>
                  <m:r>
                    <m:rPr>
                      <m:sty m:val="p"/>
                    </m:rPr>
                    <m:t>+</m:t>
                  </m:r>
                  <m:r>
                    <m:t>a</m:t>
                  </m:r>
                </m:e>
              </m:d>
            </m:e>
          </m:d>
        </m:oMath>
      </m:oMathPara>
    </w:p>
    <w:p>
      <w:pPr>
        <w:pStyle w:val="FirstParagraph"/>
      </w:pPr>
      <m:oMath>
        <m:r>
          <m:t>S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+</m:t>
            </m:r>
            <m:r>
              <m:t>a</m:t>
            </m:r>
          </m:e>
        </m:d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−</m:t>
            </m:r>
            <m:r>
              <m:t>a</m:t>
            </m:r>
          </m:e>
        </m:d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a</m:t>
            </m:r>
          </m:sup>
        </m:sSup>
      </m:oMath>
    </w:p>
    <w:p>
      <w:pPr>
        <w:pStyle w:val="BodyText"/>
      </w:pPr>
      <w:r>
        <w:t xml:space="preserve">Pour</w:t>
      </w:r>
      <w:r>
        <w:t xml:space="preserve"> </w:t>
      </w:r>
      <m:oMath>
        <m:r>
          <m:t>a</m:t>
        </m:r>
        <m:r>
          <m:rPr>
            <m:sty m:val="p"/>
          </m:rPr>
          <m:t>&gt;</m:t>
        </m:r>
        <m:r>
          <m:t>0</m:t>
        </m:r>
      </m:oMath>
      <w:r>
        <w:t xml:space="preserve">,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,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+</m:t>
            </m:r>
            <m:r>
              <m:t>a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a</m:t>
            </m:r>
          </m:sup>
        </m:sSup>
      </m:oMath>
      <w:r>
        <w:t xml:space="preserve"> </w:t>
      </w:r>
      <w:r>
        <w:t xml:space="preserve">sont strictement positifs, donc</w:t>
      </w:r>
      <w:r>
        <w:t xml:space="preserve"> </w:t>
      </w:r>
      <m:oMath>
        <m:r>
          <m:t>S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</m:oMath>
      <w:r>
        <w:t xml:space="preserve"> </w:t>
      </w:r>
      <w:r>
        <w:t xml:space="preserve">est du signe de</w:t>
      </w:r>
      <w:r>
        <w:t xml:space="preserve"> </w:t>
      </w:r>
      <m:oMath>
        <m:r>
          <m:t>1</m:t>
        </m:r>
        <m:r>
          <m:rPr>
            <m:sty m:val="p"/>
          </m:rPr>
          <m:t>−</m:t>
        </m:r>
        <m:r>
          <m:t>a</m:t>
        </m:r>
      </m:oMath>
      <w:r>
        <w:t xml:space="preserve">.</w:t>
      </w:r>
      <w:r>
        <w:t xml:space="preserve"> </w:t>
      </w:r>
      <m:oMath>
        <m:r>
          <m:t>S</m:t>
        </m:r>
        <m:r>
          <m:rPr>
            <m:sty m:val="p"/>
          </m:rPr>
          <m:t>′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sur</w:t>
      </w:r>
      <w:r>
        <w:t xml:space="preserve"> </w:t>
      </w:r>
      <m:oMath>
        <m:r>
          <m:rPr>
            <m:sty m:val="p"/>
          </m:rPr>
          <m:t>]</m:t>
        </m:r>
        <m:r>
          <m:t>0</m:t>
        </m:r>
        <m:r>
          <m:t> </m:t>
        </m:r>
        <m:r>
          <m:rPr>
            <m:sty m:val="p"/>
          </m:rPr>
          <m:t>;</m:t>
        </m:r>
        <m:r>
          <m:t>1</m:t>
        </m:r>
        <m:r>
          <m:rPr>
            <m:sty m:val="p"/>
          </m:rPr>
          <m:t>[</m:t>
        </m:r>
      </m:oMath>
      <w:r>
        <w:t xml:space="preserve">,</w:t>
      </w:r>
      <w:r>
        <w:t xml:space="preserve"> </w:t>
      </w:r>
      <m:oMath>
        <m:r>
          <m:t>S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S</m:t>
        </m:r>
        <m:r>
          <m:rPr>
            <m:sty m:val="p"/>
          </m:rPr>
          <m:t>′</m:t>
        </m:r>
        <m:r>
          <m:rPr>
            <m:sty m:val="p"/>
          </m:rPr>
          <m:t>&lt;</m:t>
        </m:r>
        <m:r>
          <m:t>0</m:t>
        </m:r>
      </m:oMath>
      <w:r>
        <w:t xml:space="preserve"> </w:t>
      </w:r>
      <w:r>
        <w:t xml:space="preserve">sur</w:t>
      </w:r>
      <w:r>
        <w:t xml:space="preserve"> </w:t>
      </w:r>
      <m:oMath>
        <m:r>
          <m:rPr>
            <m:sty m:val="p"/>
          </m:rPr>
          <m:t>]</m:t>
        </m:r>
        <m:r>
          <m:t>1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. Donc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est strictement croissante sur</w:t>
      </w:r>
      <w:r>
        <w:t xml:space="preserve"> </w:t>
      </w:r>
      <m:oMath>
        <m:r>
          <m:rPr>
            <m:sty m:val="p"/>
          </m:rPr>
          <m:t>]</m:t>
        </m:r>
        <m:r>
          <m:t>0</m:t>
        </m:r>
        <m:r>
          <m:t> </m:t>
        </m:r>
        <m:r>
          <m:rPr>
            <m:sty m:val="p"/>
          </m:rPr>
          <m:t>;</m:t>
        </m:r>
        <m:r>
          <m:t>1</m:t>
        </m:r>
        <m:r>
          <m:rPr>
            <m:sty m:val="p"/>
          </m:rPr>
          <m:t>]</m:t>
        </m:r>
      </m:oMath>
      <w:r>
        <w:t xml:space="preserve"> </w:t>
      </w:r>
      <w:r>
        <w:t xml:space="preserve">et strictement décroissante sur</w:t>
      </w:r>
      <w:r>
        <w:t xml:space="preserve"> </w:t>
      </w:r>
      <m:oMath>
        <m:r>
          <m:rPr>
            <m:sty m:val="p"/>
          </m:rPr>
          <m:t>[</m:t>
        </m:r>
        <m:r>
          <m:t>1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Conclusion.</w:t>
      </w:r>
      <w:r>
        <w:t xml:space="preserve"> </w:t>
      </w:r>
      <w:r>
        <w:t xml:space="preserve">L'aire est maximale pour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1</m:t>
        </m:r>
      </m:oMath>
      <w:r>
        <w:t xml:space="preserve">, et vaut</w:t>
      </w:r>
      <w:r>
        <w:t xml:space="preserve"> </w:t>
      </w:r>
      <m:oMath>
        <m:r>
          <m:t>S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×</m:t>
        </m:r>
        <m:r>
          <m:t>4</m:t>
        </m:r>
        <m:r>
          <m:rPr>
            <m:sty m:val="p"/>
          </m:rPr>
          <m:t>×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L'aire maximale est</w:t>
      </w:r>
      <w:r>
        <w:rPr>
          <w:bCs/>
          <w:b/>
        </w:rPr>
        <w:t xml:space="preserve"> </w:t>
      </w:r>
      <m:oMath>
        <m:f>
          <m:fPr>
            <m:type m:val="bar"/>
          </m:fPr>
          <m:num>
            <m:r>
              <m:t>2</m:t>
            </m:r>
          </m:num>
          <m:den>
            <m:r>
              <m:t>e</m:t>
            </m:r>
          </m:den>
        </m:f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74</m:t>
        </m:r>
      </m:oMath>
      <w:r>
        <w:rPr>
          <w:bCs/>
          <w:b/>
        </w:rPr>
        <w:t xml:space="preserve">, atteinte pour</w:t>
      </w:r>
      <w:r>
        <w:rPr>
          <w:bCs/>
          <w:b/>
        </w:rPr>
        <w:t xml:space="preserve"> </w:t>
      </w:r>
      <m:oMath>
        <m:r>
          <m:t>a</m:t>
        </m:r>
        <m:r>
          <m:rPr>
            <m:sty m:val="p"/>
          </m:rPr>
          <m:t>=</m:t>
        </m:r>
        <m:r>
          <m:t>1</m:t>
        </m:r>
      </m:oMath>
      <w:r>
        <w:rPr>
          <w:bCs/>
          <w:b/>
        </w:rPr>
        <w:t xml:space="preserve">.</w:t>
      </w:r>
    </w:p>
    <w:bookmarkEnd w:id="40"/>
    <w:bookmarkStart w:id="41" w:name="correction-de-la-question-5-2"/>
    <w:p>
      <w:pPr>
        <w:pStyle w:val="Heading3"/>
      </w:pPr>
      <w:r>
        <w:t xml:space="preserve">Correction de la question 5</w:t>
      </w:r>
    </w:p>
    <w:p>
      <w:pPr>
        <w:pStyle w:val="FirstParagraph"/>
      </w:pPr>
      <w:r>
        <w:t xml:space="preserve">La fonction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deux fois dérivable 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f</m:t>
        </m:r>
        <m:r>
          <m:rPr>
            <m:sty m:val="p"/>
          </m:rPr>
          <m:t>″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  <m:r>
          <m:rPr>
            <m:sty m:val="p"/>
          </m:rPr>
          <m:t>&gt;</m:t>
        </m:r>
        <m:r>
          <m:t>0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Donc</w:t>
      </w:r>
      <w:r>
        <w:rPr>
          <w:bCs/>
          <w:b/>
        </w:rPr>
        <w:t xml:space="preserve"> </w:t>
      </w:r>
      <m:oMath>
        <m:r>
          <m:t>f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est convexe sur</w:t>
      </w:r>
      <w:r>
        <w:rPr>
          <w:bCs/>
          <w:b/>
        </w:rPr>
        <w:t xml:space="preserve"> </w:t>
      </w:r>
      <m:oMath>
        <m:r>
          <m:rPr>
            <m:sty m:val="p"/>
            <m:scr m:val="double-struck"/>
          </m:rPr>
          <m:t>R</m:t>
        </m:r>
      </m:oMath>
      <w:r>
        <w:rPr>
          <w:bCs/>
          <w:b/>
        </w:rPr>
        <w:t xml:space="preserve">.</w:t>
      </w:r>
    </w:p>
    <w:p>
      <w:pPr>
        <w:pStyle w:val="BodyText"/>
      </w:pPr>
      <w:r>
        <w:t xml:space="preserve">Sa courbe est au-dessus de chacune de ses tangentes, en particulier de</w:t>
      </w:r>
      <w:r>
        <w:t xml:space="preserve"> </w:t>
      </w:r>
      <m:oMath>
        <m:sSub>
          <m:e>
            <m:r>
              <m:t>T</m:t>
            </m:r>
          </m:e>
          <m:sub>
            <m:r>
              <m:t>a</m:t>
            </m:r>
          </m:sub>
        </m:sSub>
      </m:oMath>
      <w:r>
        <w:t xml:space="preserve"> </w:t>
      </w:r>
      <w:r>
        <w:t xml:space="preserve">: pour tout</w:t>
      </w:r>
      <w:r>
        <w:t xml:space="preserve"> </w:t>
      </w:r>
      <m:oMath>
        <m:r>
          <m:t>x</m:t>
        </m:r>
      </m:oMath>
      <w:r>
        <w:t xml:space="preserve">,</w:t>
      </w:r>
      <w:r>
        <w:t xml:space="preserve"> </w:t>
      </w:r>
      <m:oMath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  <m:r>
          <m:rPr>
            <m:sty m:val="p"/>
          </m:rPr>
          <m:t>≥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a</m:t>
            </m:r>
          </m:sup>
        </m:sSup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+</m:t>
            </m:r>
            <m:r>
              <m:t>a</m:t>
            </m:r>
            <m:r>
              <m:rPr>
                <m:sty m:val="p"/>
              </m:rPr>
              <m:t>−</m:t>
            </m:r>
            <m:r>
              <m:t>x</m:t>
            </m:r>
          </m:e>
        </m:d>
      </m:oMath>
      <w:r>
        <w:t xml:space="preserve">.</w:t>
      </w:r>
    </w:p>
    <w:bookmarkEnd w:id="41"/>
    <w:bookmarkStart w:id="42" w:name="points-clés-attendus-pour-lexercice-3"/>
    <w:p>
      <w:pPr>
        <w:pStyle w:val="Heading3"/>
      </w:pPr>
      <w:r>
        <w:t xml:space="preserve">Points clés attendus pour l'exercice 3</w:t>
      </w:r>
    </w:p>
    <w:p>
      <w:pPr>
        <w:pStyle w:val="FirstParagraph"/>
      </w:pPr>
      <w:r>
        <w:t xml:space="preserve">•</w:t>
      </w:r>
      <w:r>
        <w:t xml:space="preserve"> </w:t>
      </w:r>
      <w:r>
        <w:rPr>
          <w:bCs/>
          <w:b/>
        </w:rPr>
        <w:t xml:space="preserve">Q1 :</w:t>
      </w:r>
      <w:r>
        <w:t xml:space="preserve"> </w:t>
      </w:r>
      <w:r>
        <w:t xml:space="preserve">la formule de la tangente est écrite avec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</m:oMath>
      <w:r>
        <w:t xml:space="preserve"> </w:t>
      </w:r>
      <w:r>
        <w:t xml:space="preserve">calculés.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Q2 et Q3 :</w:t>
      </w:r>
      <w:r>
        <w:t xml:space="preserve"> </w:t>
      </w:r>
      <w:r>
        <w:t xml:space="preserve">les coordonnées de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sont obtenues en résolvant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puis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0</m:t>
        </m:r>
      </m:oMath>
      <w:r>
        <w:t xml:space="preserve">, et l'aire est justifiée par le triangle rectangle en</w:t>
      </w:r>
      <w:r>
        <w:t xml:space="preserve"> </w:t>
      </w:r>
      <m:oMath>
        <m:r>
          <m:t>O</m:t>
        </m:r>
      </m:oMath>
      <w:r>
        <w:t xml:space="preserve">.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Q4 :</w:t>
      </w:r>
      <w:r>
        <w:t xml:space="preserve"> </w:t>
      </w:r>
      <w:r>
        <w:t xml:space="preserve">dérivation d'un produit citée, factorisation, signe justifié, conclusion</w:t>
      </w:r>
      <w:r>
        <w:t xml:space="preserve"> </w:t>
      </w:r>
      <w:r>
        <w:rPr>
          <w:bCs/>
          <w:b/>
        </w:rPr>
        <w:t xml:space="preserve">en contexte</w:t>
      </w:r>
      <w:r>
        <w:t xml:space="preserve"> </w:t>
      </w:r>
      <w:r>
        <w:t xml:space="preserve">: valeur de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et valeur de l'aire.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Q5 :</w:t>
      </w:r>
      <w:r>
        <w:t xml:space="preserve"> </w:t>
      </w:r>
      <w:r>
        <w:t xml:space="preserve">la convexité est justifiée par</w:t>
      </w:r>
      <w:r>
        <w:t xml:space="preserve"> </w:t>
      </w:r>
      <m:oMath>
        <m:r>
          <m:t>f</m:t>
        </m:r>
        <m:r>
          <m:rPr>
            <m:sty m:val="p"/>
          </m:rPr>
          <m:t>″</m:t>
        </m:r>
        <m:r>
          <m:rPr>
            <m:sty m:val="p"/>
          </m:rPr>
          <m:t>&gt;</m:t>
        </m:r>
        <m:r>
          <m:t>0</m:t>
        </m:r>
      </m:oMath>
      <w:r>
        <w:t xml:space="preserve">, et le lien avec les tangentes est énoncé.</w:t>
      </w:r>
    </w:p>
    <w:bookmarkEnd w:id="42"/>
    <w:bookmarkEnd w:id="43"/>
    <w:p>
      <w:pPr>
        <w:pStyle w:val="BodyText"/>
      </w:pPr>
      <w:r>
        <w:rPr>
          <w:iCs/>
          <w:i/>
        </w:rPr>
        <w:t xml:space="preserve">Licence CC BY-NC-SA 4.0 · Antoine Boutin · plusquunprof.com. Ce document peut être copié, adapté et partagé à des fins non commerciales, avec mention de la source et sous la même licence.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fr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s://www.apmep.fr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s://www.apmep.fr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Dérivation et convexité : exercices type bac</dc:title>
  <dc:creator>Antoine Boutin, plusquunprof.com</dc:creator>
  <dc:language>fr</dc:language>
  <cp:keywords/>
  <dcterms:created xsi:type="dcterms:W3CDTF">2026-10-08T18:18:30Z</dcterms:created>
  <dcterms:modified xsi:type="dcterms:W3CDTF">2026-10-08T18:18:30Z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