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4, Dérivation et convexité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exercice-1-5-points-dérivées-et-tangente"/>
    <w:p>
      <w:pPr>
        <w:pStyle w:val="Heading2"/>
      </w:pPr>
      <w:r>
        <w:t xml:space="preserve">Exercice 1 (5 points) : Dérivées et tangente</w:t>
      </w:r>
    </w:p>
    <w:p>
      <w:pPr>
        <w:pStyle w:val="BlockText"/>
      </w:pPr>
      <w:r>
        <w:t xml:space="preserve">Dans cet exercice, les fonctions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sont définies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calculer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Justifier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puis 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une 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 la courbe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bookmarkEnd w:id="20"/>
    <w:bookmarkStart w:id="21" w:name="X49f47cf3009977c534ef0f59cfe99780790edca"/>
    <w:p>
      <w:pPr>
        <w:pStyle w:val="Heading2"/>
      </w:pPr>
      <w:r>
        <w:t xml:space="preserve">Exercice 2 (8 points) : Étude d'une fonction et de sa convexité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 Que peut-on en déduire pour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?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 Exprimer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à l'aide de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puis 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Interpréter graphiquement.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, puis dresser le tableau de variations complet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(limites et valeurs en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).</w:t>
      </w:r>
      <w:r>
        <w:t xml:space="preserve"> </w:t>
      </w:r>
      <w:r>
        <w:rPr>
          <w:iCs/>
          <w:i/>
        </w:rPr>
        <w:t xml:space="preserve">(2,5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. Étudier ensuite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déterminer les points d'inflexion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(coordonnées exactes).</w:t>
      </w:r>
      <w:r>
        <w:t xml:space="preserve"> </w:t>
      </w:r>
      <w:r>
        <w:rPr>
          <w:iCs/>
          <w:i/>
        </w:rPr>
        <w:t xml:space="preserve">(3 points)</w:t>
      </w:r>
    </w:p>
    <w:bookmarkEnd w:id="21"/>
    <w:bookmarkStart w:id="22" w:name="Xf33ecfbc3f1fbb08652dbe05939b3e62c10cf17"/>
    <w:p>
      <w:pPr>
        <w:pStyle w:val="Heading2"/>
      </w:pPr>
      <w:r>
        <w:t xml:space="preserve">Exercice 3 (3 points) : Une inégalité par convexité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 la fonction exponentielle est 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En déduire que,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un entier naturel non nul. En appliquant l'inégalité précédente à un réel bien choisi, montrer que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rPr>
            <m:sty m:val="p"/>
          </m:rPr>
          <m:t>e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23" w:name="X2c58f4e1f13f11defb54100bbf12dd383103311"/>
    <w:p>
      <w:pPr>
        <w:pStyle w:val="Heading2"/>
      </w:pPr>
      <w:r>
        <w:t xml:space="preserve">Exercice 4 (4 points) : Une boîte de volume maximal</w:t>
      </w:r>
    </w:p>
    <w:p>
      <w:pPr>
        <w:pStyle w:val="BlockText"/>
      </w:pPr>
      <w:r>
        <w:t xml:space="preserve">On dispose d'une feuille de carton carrée de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cm de côté. On découpe dans chaque coin un carré de côté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cm, avec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12</m:t>
        </m:r>
      </m:oMath>
      <w:r>
        <w:t xml:space="preserve">, puis on replie les bords pour obtenir une boîte sans couvercle, de forme pavé droit. On note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son volume en cm³. La question 4 utilise le script Python suivant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V(x):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xbest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V(x)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best:</w:t>
      </w:r>
      <w:r>
        <w:br/>
      </w:r>
      <w:r>
        <w:rPr>
          <w:rStyle w:val="NormalTok"/>
        </w:rPr>
        <w:t xml:space="preserve">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V(x)</w:t>
      </w:r>
      <w:r>
        <w:br/>
      </w:r>
      <w:r>
        <w:rPr>
          <w:rStyle w:val="NormalTok"/>
        </w:rPr>
        <w:t xml:space="preserve">        xbest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(xbest, best)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24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(0,5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12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12</m:t>
        </m:r>
        <m:r>
          <m:rPr>
            <m:sty m:val="p"/>
          </m:rPr>
          <m:t>[</m:t>
        </m:r>
      </m:oMath>
      <w:r>
        <w:t xml:space="preserve">. En déduire la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pour laquelle le volume est maximal et ce volume maximal.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exécute le script. Quelle est la sortie affichée ? Est-elle cohérente avec la question précédente ? Justifier.</w:t>
      </w:r>
      <w:r>
        <w:t xml:space="preserve"> </w:t>
      </w:r>
      <w:r>
        <w:rPr>
          <w:iCs/>
          <w:i/>
        </w:rPr>
        <w:t xml:space="preserve">(1 point)</w:t>
      </w:r>
    </w:p>
    <w:bookmarkEnd w:id="23"/>
    <w:bookmarkStart w:id="38" w:name="corrigés"/>
    <w:p>
      <w:pPr>
        <w:pStyle w:val="Heading2"/>
      </w:pPr>
      <w:r>
        <w:t xml:space="preserve">Corrigés</w:t>
      </w:r>
    </w:p>
    <w:bookmarkStart w:id="24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fonction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u</m:t>
            </m:r>
          </m:e>
        </m:rad>
      </m:oMath>
      <w:r>
        <w:t xml:space="preserve">,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, 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 de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(dérivable, strictement positive) et de la racine carrée.</w:t>
      </w:r>
    </w:p>
    <w:p>
      <w:pPr>
        <w:pStyle w:val="BodyText"/>
      </w:pPr>
      <w:r>
        <w:t xml:space="preserve">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justification de la dérivabilité (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 ; 1 point pour la formule et le résultat simplifié.</w:t>
      </w:r>
    </w:p>
    <w:bookmarkEnd w:id="24"/>
    <w:bookmarkStart w:id="25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correcte (dérivée de la composée) ; 0,5 point pour la formule du produit appliquée ; 0,5 point pour la factorisation.</w:t>
      </w:r>
    </w:p>
    <w:bookmarkEnd w:id="25"/>
    <w:bookmarkStart w:id="26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r>
          <m:rPr>
            <m:sty m:val="p"/>
          </m:rP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 </m:t>
        </m:r>
        <m:r>
          <m:rPr>
            <m:sty m:val="p"/>
          </m:rPr>
          <m:t>e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e</m:t>
        </m:r>
        <m:r>
          <m:t> 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e</m:t>
        </m:r>
      </m:oMath>
      <w:r>
        <w:t xml:space="preserve">, soit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formule de la tangente ; 0,5 point pour</w:t>
      </w:r>
      <w:r>
        <w:rPr>
          <w:iCs/>
          <w:i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l'équation finale.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L'ensemble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est symétrique par rapport à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impaire :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symétrique par rapport à l'origine du repère.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établi ; 0,5 point pour la symétrie de</w:t>
      </w:r>
      <w:r>
        <w:rPr>
          <w:iCs/>
          <w:i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iCs/>
          <w:i/>
        </w:rPr>
        <w:t xml:space="preserve">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×</m:t>
        </m:r>
        <m:r>
          <m:t>X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par croissances comparées. Par produit :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Par imparité de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l'écriture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×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limite en</w:t>
      </w:r>
      <w:r>
        <w:rPr>
          <w:iCs/>
          <w:i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croissances comparées ; 0,5 point pour la limite en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l'asymptote.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(2,5 points)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, composée de fonctions dérivables. On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t> 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sup>
            </m:sSup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, trinôme de coefficient dominant négatif et de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négatif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, positif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, négatif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rPr>
                    <m:sty m:val="p"/>
                  </m:rPr>
                  <m:t>e</m:t>
                </m:r>
              </m:e>
            </m:rad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61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rPr>
          <w:iCs/>
          <w:i/>
        </w:rPr>
        <w:t xml:space="preserve">Barème : 1 point pour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calculée et factorisée ; 0,5 point pour le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1 point pour le tableau (variations, limites, valeurs en</w:t>
      </w:r>
      <w:r>
        <w:rPr>
          <w:iCs/>
          <w:i/>
        </w:rP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rPr>
          <w:iCs/>
          <w:i/>
        </w:rPr>
        <w:t xml:space="preserve">).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(3 points)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(produit de fonctions dérivables),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t> 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sup>
            </m:sSup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</m:den>
            </m:f>
          </m:sup>
        </m:sSup>
      </m:oMath>
      <w:r>
        <w:t xml:space="preserve">, qui est du signe de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 </w:t>
      </w:r>
      <w:r>
        <w:t xml:space="preserve">puisque l'exponentielle est strictement positive.</w:t>
      </w:r>
    </w:p>
    <w:p>
      <w:pPr>
        <w:pStyle w:val="BodyText"/>
      </w:pPr>
      <w:r>
        <w:t xml:space="preserve">Signes :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;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;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, et concave sur</w:t>
      </w:r>
      <w: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en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admet trois points d'inflexion.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r>
          <m:rPr>
            <m:sty m:val="p"/>
          </m:rPr>
          <m:t>=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r>
              <m:t>3</m:t>
            </m:r>
          </m:e>
        </m:rad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t xml:space="preserve">,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calculée et factorisée ; 1 point pour le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convexité ; 1 point pour les trois points d'inflexion avec leurs deux coordonnées.</w:t>
      </w:r>
    </w:p>
    <w:bookmarkEnd w:id="30"/>
    <w:bookmarkStart w:id="31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elle est donc 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Sa courbe est donc au-dessus de chacune de ses tangentes, en particulier de la tangente en</w:t>
      </w:r>
      <w:r>
        <w:t xml:space="preserve"> </w:t>
      </w:r>
      <m:oMath>
        <m:r>
          <m:t>0</m:t>
        </m:r>
      </m:oMath>
      <w:r>
        <w:t xml:space="preserve">,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donc convexe ; 0,5 point pour l'équation de la tangente en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position courbe/tangente et la conclusion.</w:t>
      </w:r>
    </w:p>
    <w:bookmarkEnd w:id="31"/>
    <w:bookmarkStart w:id="32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On applique l'inégalité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sSup>
          <m:e>
            <m:r>
              <m:t>t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on élève les deux membres, positifs, à la puissance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rPr>
                        <m:sty m:val="p"/>
                      </m:rPr>
                      <m:t>e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</m:sup>
                </m:sSup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, avec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rPr>
                        <m:sty m:val="p"/>
                      </m:rPr>
                      <m:t>e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</m:sup>
                </m:sSup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f>
              <m:fPr>
                <m:type m:val="bar"/>
              </m:fPr>
              <m:num>
                <m:r>
                  <m:t>n</m:t>
                </m:r>
              </m:num>
              <m:den>
                <m:r>
                  <m:t>n</m:t>
                </m:r>
              </m:den>
            </m:f>
          </m:sup>
        </m:sSup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rPr>
            <m:sty m:val="p"/>
          </m:rPr>
          <m:t>e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choix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passage à la puissance</w:t>
      </w:r>
      <w:r>
        <w:rPr>
          <w:iCs/>
          <w:i/>
        </w:rPr>
        <w:t xml:space="preserve"> </w:t>
      </w:r>
      <m:oMath>
        <m:r>
          <m:t>n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(positivité, croissance) ; 0,5 point pour</w:t>
      </w:r>
      <w:r>
        <w:rPr>
          <w:iCs/>
          <w:i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rPr>
                        <m:sty m:val="p"/>
                      </m:rPr>
                      <m:t>e</m:t>
                    </m:r>
                  </m:e>
                  <m:sup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n</m:t>
                    </m:r>
                  </m:sup>
                </m:sSup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32"/>
    <w:bookmarkStart w:id="33" w:name="correction-de-lexercice-4-question-1"/>
    <w:p>
      <w:pPr>
        <w:pStyle w:val="Heading3"/>
      </w:pPr>
      <w:r>
        <w:t xml:space="preserve">Correction de l'exercice 4, question 1</w:t>
      </w:r>
    </w:p>
    <w:p>
      <w:pPr>
        <w:pStyle w:val="FirstParagraph"/>
      </w:pPr>
      <w:r>
        <w:t xml:space="preserve">Question 1 (0,5 point)</w:t>
      </w:r>
    </w:p>
    <w:p>
      <w:pPr>
        <w:pStyle w:val="BodyText"/>
      </w:pPr>
      <w:r>
        <w:t xml:space="preserve">Le fond de la boîte est un carré de côté</w:t>
      </w:r>
      <w:r>
        <w:t xml:space="preserve"> </w:t>
      </w:r>
      <m:oMath>
        <m:r>
          <m:t>24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(cm) et sa hauteur est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(cm).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24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côté du fond</w:t>
      </w:r>
      <w:r>
        <w:rPr>
          <w:iCs/>
          <w:i/>
        </w:rPr>
        <w:t xml:space="preserve"> </w:t>
      </w:r>
      <m:oMath>
        <m:r>
          <m:t>24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hauteur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.</w:t>
      </w:r>
    </w:p>
    <w:bookmarkEnd w:id="33"/>
    <w:bookmarkStart w:id="34" w:name="correction-de-lexercice-4-question-2"/>
    <w:p>
      <w:pPr>
        <w:pStyle w:val="Heading3"/>
      </w:pPr>
      <w:r>
        <w:t xml:space="preserve">Correction de l'exercice 4,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96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576</m:t>
        </m:r>
        <m:r>
          <m:t>x</m:t>
        </m:r>
      </m:oMath>
      <w:r>
        <w:t xml:space="preserve">, polynôme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12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192</m:t>
        </m:r>
        <m:r>
          <m:t>x</m:t>
        </m:r>
        <m:r>
          <m:rPr>
            <m:sty m:val="p"/>
          </m:rPr>
          <m:t>+</m:t>
        </m:r>
        <m:r>
          <m:t>576</m:t>
        </m:r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16</m:t>
            </m:r>
            <m:r>
              <m:t>x</m:t>
            </m:r>
            <m:r>
              <m:rPr>
                <m:sty m:val="p"/>
              </m:rPr>
              <m:t>+</m:t>
            </m:r>
            <m:r>
              <m:t>48</m:t>
            </m:r>
          </m:e>
        </m:d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12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t>x</m:t>
        </m:r>
        <m:r>
          <m:rPr>
            <m:sty m:val="p"/>
          </m:rPr>
          <m:t>+</m:t>
        </m:r>
        <m:r>
          <m:t>48</m:t>
        </m:r>
      </m:oMath>
      <w:r>
        <w:t xml:space="preserve">, donc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12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calculée ; 0,5 point pour la factorisation vérifiée.</w:t>
      </w:r>
    </w:p>
    <w:bookmarkEnd w:id="34"/>
    <w:bookmarkStart w:id="35" w:name="correction-de-lexercice-4-question-3"/>
    <w:p>
      <w:pPr>
        <w:pStyle w:val="Heading3"/>
      </w:pPr>
      <w:r>
        <w:t xml:space="preserve">Correction de l'exercice 4,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; donc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4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4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12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sSup>
          <m:e>
            <m:r>
              <m:t>16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t> </m:t>
        </m:r>
        <m:r>
          <m:t>024</m:t>
        </m:r>
      </m:oMath>
      <w:r>
        <w:t xml:space="preserve"> </w:t>
      </w:r>
      <w:r>
        <w:t xml:space="preserve">; de plus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12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t> </m:t>
              </m:r>
              <m:r>
                <m:t>024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t xml:space="preserve">Le volume est maximal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cm et vaut</w:t>
      </w:r>
      <w:r>
        <w:t xml:space="preserve"> </w:t>
      </w:r>
      <m:oMath>
        <m:r>
          <m:t>1</m:t>
        </m:r>
        <m:r>
          <m:t> </m:t>
        </m:r>
        <m:r>
          <m:t>024</m:t>
        </m:r>
        <m:r>
          <m:t> </m:t>
        </m:r>
        <m:sSup>
          <m:e>
            <m:r>
              <m:rPr>
                <m:nor/>
                <m:sty m:val="p"/>
              </m:rPr>
              <m:t>cm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(soit environ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litre).</w:t>
      </w:r>
    </w:p>
    <w:p>
      <w:pPr>
        <w:pStyle w:val="BodyText"/>
      </w:pPr>
      <w:r>
        <w:rPr>
          <w:iCs/>
          <w:i/>
        </w:rPr>
        <w:t xml:space="preserve">Barème : 0,5 point pour le signe de</w:t>
      </w:r>
      <w:r>
        <w:rPr>
          <w:iCs/>
          <w:i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0,5 point pour le tableau ; 0,5 point pour la conclusion en contexte avec unités.</w:t>
      </w:r>
    </w:p>
    <w:bookmarkEnd w:id="35"/>
    <w:bookmarkStart w:id="36" w:name="correction-de-lexercice-4-question-4"/>
    <w:p>
      <w:pPr>
        <w:pStyle w:val="Heading3"/>
      </w:pPr>
      <w:r>
        <w:t xml:space="preserve">Correction de l'exercice 4,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Le script parcourt les valeurs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,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…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11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 mémorise la plus grande valeur de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rencontrée ainsi que l'abscisse correspondante.</w:t>
      </w:r>
    </w:p>
    <w:p>
      <w:pPr>
        <w:pStyle w:val="BodyText"/>
      </w:pPr>
      <w:r>
        <w:t xml:space="preserve">Il affiche</w:t>
      </w:r>
      <w:r>
        <w:t xml:space="preserve"> </w:t>
      </w:r>
      <w:r>
        <w:rPr>
          <w:rStyle w:val="VerbatimChar"/>
        </w:rPr>
        <w:t xml:space="preserve">4.0 1024.0</w:t>
      </w:r>
      <w:r>
        <w:t xml:space="preserve">.</w:t>
      </w:r>
    </w:p>
    <w:p>
      <w:pPr>
        <w:pStyle w:val="BodyText"/>
      </w:pPr>
      <w:r>
        <w:t xml:space="preserve">Ce résultat est cohérent avec le tableau de variations : le maximum 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est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valeur qui figure parmi les valeurs testées (pas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), et il vaut</w:t>
      </w:r>
      <w:r>
        <w:t xml:space="preserve"> </w:t>
      </w:r>
      <m:oMath>
        <m:r>
          <m:t>1</m:t>
        </m:r>
        <m:r>
          <m:t> </m:t>
        </m:r>
        <m:r>
          <m:t>024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sortie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4.0 1024.0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la comparaison avec le maximum trouvé (valeur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testée).</w:t>
      </w:r>
    </w:p>
    <w:bookmarkEnd w:id="36"/>
    <w:bookmarkStart w:id="37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7"/>
    <w:bookmarkEnd w:id="38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4, Dérivation et convexité</dc:title>
  <dc:creator>Antoine Boutin, plusquunprof.com</dc:creator>
  <dc:language>fr</dc:language>
  <cp:keywords/>
  <dcterms:created xsi:type="dcterms:W3CDTF">2026-10-08T19:11:31Z</dcterms:created>
  <dcterms:modified xsi:type="dcterms:W3CDTF">2026-10-08T19:11:31Z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