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loi des grands nombres et échantillonnage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 la loi des grands nombres :</w:t>
      </w:r>
    </w:p>
    <w:p>
      <w:pPr>
        <w:numPr>
          <w:ilvl w:val="0"/>
          <w:numId w:val="1001"/>
        </w:numPr>
        <w:pStyle w:val="Compact"/>
      </w:pPr>
      <w:r>
        <w:t xml:space="preserve">une pièce suspecte : que peut-on conclure ?</w:t>
      </w:r>
    </w:p>
    <w:p>
      <w:pPr>
        <w:numPr>
          <w:ilvl w:val="0"/>
          <w:numId w:val="1001"/>
        </w:numPr>
        <w:pStyle w:val="Compact"/>
      </w:pPr>
      <w:r>
        <w:t xml:space="preserve">la moyenne d'un dé et le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partir duquel elle est proche de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estimer une probabilité par simulation : combien de simulations ?</w:t>
      </w:r>
    </w:p>
    <w:p>
      <w:pPr>
        <w:numPr>
          <w:ilvl w:val="0"/>
          <w:numId w:val="1001"/>
        </w:numPr>
        <w:pStyle w:val="Compact"/>
      </w:pPr>
      <w:r>
        <w:t xml:space="preserve">une loi binomiale comparée à l'inégalité de Bienaymé-Tchebychev ;</w:t>
      </w:r>
    </w:p>
    <w:p>
      <w:pPr>
        <w:numPr>
          <w:ilvl w:val="0"/>
          <w:numId w:val="1001"/>
        </w:numPr>
        <w:pStyle w:val="Compact"/>
      </w:pPr>
      <w:r>
        <w:t xml:space="preserve">un risque d'assurance ;</w:t>
      </w:r>
    </w:p>
    <w:p>
      <w:pPr>
        <w:numPr>
          <w:ilvl w:val="0"/>
          <w:numId w:val="1001"/>
        </w:numPr>
        <w:pStyle w:val="Compact"/>
      </w:pPr>
      <w:r>
        <w:t xml:space="preserve">un script Python de simulation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</m:oMath>
      <w:r>
        <w:t xml:space="preserve"> </w:t>
      </w:r>
      <w:r>
        <w:rPr>
          <w:bCs/>
          <w:b/>
        </w:rPr>
        <w:t xml:space="preserve">écrits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l'inégalité de concentration</w:t>
      </w:r>
      <w:r>
        <w:t xml:space="preserve"> </w:t>
      </w:r>
      <w:r>
        <w:rPr>
          <w:bCs/>
          <w:b/>
        </w:rPr>
        <w:t xml:space="preserve">citée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est</w:t>
      </w:r>
      <w:r>
        <w:t xml:space="preserve"> </w:t>
      </w:r>
      <w:r>
        <w:rPr>
          <w:bCs/>
          <w:b/>
        </w:rPr>
        <w:t xml:space="preserve">nuancée</w:t>
      </w:r>
      <w:r>
        <w:t xml:space="preserve"> </w:t>
      </w:r>
      <w:r>
        <w:t xml:space="preserve">: une probabilité, pas une certitude.</w:t>
      </w:r>
    </w:p>
    <w:p>
      <w:pPr>
        <w:pStyle w:val="FirstParagraph"/>
      </w:pPr>
      <w:r>
        <w:rPr>
          <w:bCs/>
          <w:b/>
        </w:rPr>
        <w:t xml:space="preserve">Le modèle de rédaction d'une conclusion statistique</w:t>
      </w:r>
    </w:p>
    <w:p>
      <w:pPr>
        <w:pStyle w:val="BodyText"/>
      </w:pPr>
      <w:r>
        <w:t xml:space="preserve">« Si la pièce est équilibrée,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la fréquence de « pile » sur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lancers, d'espérance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 de variance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</m:den>
        </m:f>
      </m:oMath>
      <w:r>
        <w:t xml:space="preserve">. 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0016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0156</m:t>
        </m:r>
      </m:oMath>
      <w:r>
        <w:t xml:space="preserve">.</w:t>
      </w:r>
    </w:p>
    <w:p>
      <w:pPr>
        <w:pStyle w:val="BodyText"/>
      </w:pPr>
      <w:r>
        <w:t xml:space="preserve">Une fréquence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 </w:t>
      </w:r>
      <w:r>
        <w:t xml:space="preserve">(écart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) ne se produirait donc qu'avec une probabilité d'au plus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pour une pièce équilibrée : il est raisonnable de</w:t>
      </w:r>
      <w:r>
        <w:t xml:space="preserve"> </w:t>
      </w:r>
      <w:r>
        <w:rPr>
          <w:bCs/>
          <w:b/>
        </w:rPr>
        <w:t xml:space="preserve">douter</w:t>
      </w:r>
      <w:r>
        <w:t xml:space="preserve"> </w:t>
      </w:r>
      <w:r>
        <w:t xml:space="preserve">de l'équilibre de la pièce.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Formule</w:t>
      </w:r>
      <w:r>
        <w:t xml:space="preserve"> </w:t>
      </w:r>
      <w:r>
        <w:t xml:space="preserve">de la borne,</w:t>
      </w:r>
      <w:r>
        <w:t xml:space="preserve"> </w:t>
      </w:r>
      <w:r>
        <w:rPr>
          <w:bCs/>
          <w:b/>
        </w:rPr>
        <w:t xml:space="preserve">valeur numérique</w:t>
      </w:r>
      <w:r>
        <w:t xml:space="preserve">,</w:t>
      </w:r>
      <w:r>
        <w:t xml:space="preserve"> </w:t>
      </w:r>
      <w:r>
        <w:rPr>
          <w:bCs/>
          <w:b/>
        </w:rPr>
        <w:t xml:space="preserve">conclusion nuancée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 dis jamais</w:t>
      </w:r>
      <w:r>
        <w:t xml:space="preserve"> </w:t>
      </w:r>
      <w:r>
        <w:t xml:space="preserve">« la pièce est truquée » : dis « il est raisonnable de douter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Croire que la loi des grands nombres dit que la moyenne</w:t>
      </w:r>
      <w:r>
        <w:t xml:space="preserve"> </w:t>
      </w:r>
      <w:r>
        <w:rPr>
          <w:bCs/>
          <w:b/>
        </w:rPr>
        <w:t xml:space="preserve">est égale</w:t>
      </w:r>
      <w:r>
        <w:t xml:space="preserve"> </w:t>
      </w:r>
      <w:r>
        <w:t xml:space="preserve">à l'espérance : elle dit que la</w:t>
      </w:r>
      <w:r>
        <w:t xml:space="preserve"> </w:t>
      </w:r>
      <w:r>
        <w:rPr>
          <w:bCs/>
          <w:b/>
        </w:rPr>
        <w:t xml:space="preserve">probabilité d'un écart</w:t>
      </w:r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Conclure avec certitude à partir d'une</w:t>
      </w:r>
      <w:r>
        <w:t xml:space="preserve"> </w:t>
      </w:r>
      <w:r>
        <w:rPr>
          <w:bCs/>
          <w:b/>
        </w:rPr>
        <w:t xml:space="preserve">majoration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que la précision ne progresse qu'en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 </w:t>
      </w:r>
      <w:r>
        <w:t xml:space="preserve">: quatre fois plus de données pour deux fois plus de précision.</w:t>
      </w:r>
    </w:p>
    <w:p>
      <w:pPr>
        <w:numPr>
          <w:ilvl w:val="0"/>
          <w:numId w:val="1004"/>
        </w:numPr>
        <w:pStyle w:val="Compact"/>
      </w:pPr>
      <w:r>
        <w:t xml:space="preserve">Oublier la</w:t>
      </w:r>
      <w:r>
        <w:t xml:space="preserve"> </w:t>
      </w:r>
      <w:r>
        <w:rPr>
          <w:bCs/>
          <w:b/>
        </w:rPr>
        <w:t xml:space="preserve">majoration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inconnu.</w:t>
      </w:r>
    </w:p>
    <w:p>
      <w:pPr>
        <w:pStyle w:val="FirstParagraph"/>
      </w:pPr>
      <w:r>
        <w:t xml:space="preserve">« Après dix pile de suite, face est bien due. » Non.</w:t>
      </w:r>
    </w:p>
    <w:p>
      <w:pPr>
        <w:pStyle w:val="BodyText"/>
      </w:pPr>
      <w:r>
        <w:t xml:space="preserve">La pièce n'a pas de mémoire.</w:t>
      </w:r>
    </w:p>
    <w:p>
      <w:pPr>
        <w:pStyle w:val="BodyText"/>
      </w:pPr>
      <w:r>
        <w:t xml:space="preserve">La loi des grands nombres ne rembourse pas les dettes : elle dilue les écarts.</w:t>
      </w:r>
    </w:p>
    <w:p>
      <w:r>
        <w:pict>
          <v:rect style="width:0;height:1.5pt" o:hralign="center" o:hrstd="t" o:hr="t"/>
        </w:pict>
      </w:r>
    </w:p>
    <w:bookmarkStart w:id="20" w:name="exercice-1-une-pièce-suspecte"/>
    <w:p>
      <w:pPr>
        <w:pStyle w:val="Heading3"/>
      </w:pPr>
      <w:r>
        <w:t xml:space="preserve">Exercice 1 (★★) : une pièce suspecte</w:t>
      </w:r>
    </w:p>
    <w:p>
      <w:pPr>
        <w:pStyle w:val="BlockText"/>
      </w:pPr>
      <w:r>
        <w:t xml:space="preserve">On lance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une pièce et on note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fréquence de « pile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, on observe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. Si la pièce est équilibrée, 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</m:oMath>
      <w:r>
        <w:t xml:space="preserve">. Peut-on douter de l'équilibre de la pièce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Même question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et la même fréquence observée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moyenne-dun-dé-converge"/>
    <w:p>
      <w:pPr>
        <w:pStyle w:val="Heading3"/>
      </w:pPr>
      <w:r>
        <w:t xml:space="preserve">Exercice 2 (★★) : la moyenne d'un dé converge</w:t>
      </w:r>
    </w:p>
    <w:p>
      <w:pPr>
        <w:pStyle w:val="BlockText"/>
      </w:pPr>
      <w:r>
        <w:t xml:space="preserve">On lance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un dé équilibré et on note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moyenne des résultats.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 </m:t>
            </m:r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la limite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partir de quelle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cette probabilité est-elle inférieure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X06fe919ce138629f03a5c57c83872eff8ad1e09"/>
    <w:p>
      <w:pPr>
        <w:pStyle w:val="Heading3"/>
      </w:pPr>
      <w:r>
        <w:t xml:space="preserve">Exercice 3 (★★★) : estimer une probabilité par simulation</w:t>
      </w:r>
    </w:p>
    <w:p>
      <w:pPr>
        <w:pStyle w:val="BlockText"/>
      </w:pPr>
      <w:r>
        <w:t xml:space="preserve">On veut estimer par simulation une probabilité inconnue</w:t>
      </w:r>
      <w:r>
        <w:t xml:space="preserve"> </w:t>
      </w:r>
      <m:oMath>
        <m:r>
          <m:t>p</m:t>
        </m:r>
      </m:oMath>
      <w:r>
        <w:t xml:space="preserve">. On 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une expérience indépendante et on note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fréquence de réalisations de l'événement.</w:t>
      </w:r>
    </w:p>
    <w:p>
      <w:pPr>
        <w:pStyle w:val="BlockText"/>
      </w:pPr>
      <w:r>
        <w:t xml:space="preserve">Déterminer une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garantissant, 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, que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soit à moins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p</m:t>
        </m:r>
      </m:oMath>
      <w:r>
        <w:t xml:space="preserve">, quelle que soit la valeur de</w:t>
      </w:r>
      <w:r>
        <w:t xml:space="preserve"> </w:t>
      </w:r>
      <m:oMath>
        <m:r>
          <m:t>p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loi-binomiale"/>
    <w:p>
      <w:pPr>
        <w:pStyle w:val="Heading3"/>
      </w:pPr>
      <w:r>
        <w:t xml:space="preserve">Exercice 4 (★★) : une loi binomiale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t>000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1</m:t>
            </m:r>
            <m:r>
              <m:t> </m:t>
            </m:r>
            <m:r>
              <m:t>000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Minorer, avec l'inégalité de Bienaymé-Tchebychev,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&lt;</m:t>
            </m:r>
            <m:r>
              <m:t>F</m:t>
            </m:r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valeur exacte est d'environ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9994</m:t>
        </m:r>
      </m:oMath>
      <w:r>
        <w:t xml:space="preserve">. Commenter.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risque-dassurance"/>
    <w:p>
      <w:pPr>
        <w:pStyle w:val="Heading3"/>
      </w:pPr>
      <w:r>
        <w:t xml:space="preserve">Exercice 5 (★★) : un risque d'assurance</w:t>
      </w:r>
    </w:p>
    <w:p>
      <w:pPr>
        <w:pStyle w:val="BlockText"/>
      </w:pPr>
      <w:r>
        <w:t xml:space="preserve">Une compagnie assure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contrats indépendants. Chaque contrat déclare un sinistre dans l'année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. 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le nombre de sinistres.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N</m:t>
        </m:r>
      </m:oMath>
      <w:r>
        <w:t xml:space="preserve">, son espérance et sa variance.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Majorer la probabilité qu'il y ait au moins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sinistres.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Commenter.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a-simulation-en-python"/>
    <w:p>
      <w:pPr>
        <w:pStyle w:val="Heading3"/>
      </w:pPr>
      <w:r>
        <w:t xml:space="preserve">Exercice 6 (★★) : la simulation en Python</w:t>
      </w:r>
    </w:p>
    <w:p>
      <w:pPr>
        <w:pStyle w:val="BlockText"/>
      </w:pPr>
      <w:r>
        <w:t xml:space="preserve">On considère 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frequence_pile(n):</w:t>
      </w:r>
      <w:r>
        <w:br/>
      </w:r>
      <w:r>
        <w:rPr>
          <w:rStyle w:val="NormalTok"/>
        </w:rPr>
        <w:t xml:space="preserve">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random.random()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représente</w:t>
      </w:r>
      <w:r>
        <w:t xml:space="preserve"> </w:t>
      </w:r>
      <w:r>
        <w:rPr>
          <w:rStyle w:val="VerbatimChar"/>
        </w:rPr>
        <w:t xml:space="preserve">frequence_pile(10000)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quelle probabilité minimale le résultat est-il strictement compris entre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52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loi des grands nombres affirme que la moyenne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égale à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assez grand.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Après dix « pile » de suite, la probabilité d'obtenir « face » est supérieure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L'écart-type de la moyenne d'un échantillon est proportionnel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estimer une proportion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près 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,</w:t>
      </w:r>
      <w:r>
        <w:t xml:space="preserve"> </w:t>
      </w:r>
      <m:oMath>
        <m:r>
          <m:t>50</m:t>
        </m:r>
        <m:r>
          <m:t> </m:t>
        </m:r>
        <m:r>
          <m:t>000</m:t>
        </m:r>
      </m:oMath>
      <w:r>
        <w:t xml:space="preserve"> </w:t>
      </w:r>
      <w:r>
        <w:t xml:space="preserve">observations suffisent (avec la majoration de Bienaymé-Tchebychev).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conclusion statistique</w:t>
      </w:r>
      <w:r>
        <w:t xml:space="preserve"> </w:t>
      </w:r>
      <w:r>
        <w:t xml:space="preserve">justifiée par l'inégalité de concentration (exercice 1).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des grands nombres</w:t>
      </w:r>
      <w:r>
        <w:t xml:space="preserve"> </w:t>
      </w:r>
      <w:r>
        <w:t xml:space="preserve">avec limite et gendarmes (exercice 2).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taille d'un échantillon</w:t>
      </w:r>
      <w:r>
        <w:t xml:space="preserve"> </w:t>
      </w:r>
      <w:r>
        <w:t xml:space="preserve">ou d'une simulation (exercices 2, 3).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inégalité</w:t>
      </w:r>
      <w:r>
        <w:t xml:space="preserve"> </w:t>
      </w:r>
      <w:r>
        <w:t xml:space="preserve">appliquée à une loi binomiale (exercices 4 et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script de simulation</w:t>
      </w:r>
      <w:r>
        <w:t xml:space="preserve"> </w:t>
      </w:r>
      <w:r>
        <w:t xml:space="preserve">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Pour la moyenne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variables indépendantes de même loi (écart-type</w:t>
      </w:r>
      <w:r>
        <w:t xml:space="preserve"> </w:t>
      </w:r>
      <m:oMath>
        <m:r>
          <m:t>σ</m:t>
        </m:r>
      </m:oMath>
      <w:r>
        <w:t xml:space="preserve">),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7"/>
        </w:numPr>
        <w:pStyle w:val="Compact"/>
      </w:pPr>
      <m:oMath>
        <m:r>
          <m:t>σ</m:t>
        </m:r>
      </m:oMath>
    </w:p>
    <w:p>
      <w:pPr>
        <w:numPr>
          <w:ilvl w:val="1"/>
          <w:numId w:val="1007"/>
        </w:numPr>
        <w:pStyle w:val="Compact"/>
      </w:pPr>
      <m:oMath>
        <m:r>
          <m:t>σ</m:t>
        </m:r>
        <m:rad>
          <m:radPr>
            <m:degHide m:val="on"/>
          </m:radPr>
          <m:deg/>
          <m:e>
            <m:r>
              <m:t>n</m:t>
            </m:r>
          </m:e>
        </m:rad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σ</m:t>
            </m:r>
          </m:num>
          <m:den>
            <m:r>
              <m:t>n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</w:p>
    <w:p>
      <w:pPr>
        <w:numPr>
          <w:ilvl w:val="0"/>
          <w:numId w:val="1006"/>
        </w:numPr>
      </w:pPr>
      <w:r>
        <w:t xml:space="preserve">Pour diviser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l'écart-type de la moyenne d'un échantillon, il faut multiplier la taille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par :</w:t>
      </w:r>
    </w:p>
    <w:p>
      <w:pPr>
        <w:numPr>
          <w:ilvl w:val="1"/>
          <w:numId w:val="1008"/>
        </w:numPr>
        <w:pStyle w:val="Compact"/>
      </w:pPr>
      <m:oMath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8</m:t>
        </m:r>
      </m:oMath>
    </w:p>
    <w:p>
      <w:pPr>
        <w:numPr>
          <w:ilvl w:val="1"/>
          <w:numId w:val="1008"/>
        </w:numPr>
        <w:pStyle w:val="Compact"/>
      </w:pPr>
      <m:oMath>
        <m:r>
          <m:t>16</m:t>
        </m:r>
      </m:oMath>
    </w:p>
    <w:p>
      <w:pPr>
        <w:numPr>
          <w:ilvl w:val="0"/>
          <w:numId w:val="1006"/>
        </w:numPr>
      </w:pPr>
      <w:r>
        <w:t xml:space="preserve">Pour estimer une proportion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près 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, l'inégalité de concentration garantit que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556</m:t>
        </m:r>
      </m:oMath>
      <w:r>
        <w:t xml:space="preserve"> </w:t>
      </w:r>
      <w:r>
        <w:t xml:space="preserve">suffit. Comment obtient-on ce nombre ?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03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numPr>
          <w:ilvl w:val="1"/>
          <w:numId w:val="1009"/>
        </w:numPr>
        <w:pStyle w:val="Compact"/>
      </w:pPr>
      <m:oMath>
        <m:r>
          <m:t>n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numPr>
          <w:ilvl w:val="1"/>
          <w:numId w:val="1009"/>
        </w:numPr>
        <w:pStyle w:val="Compact"/>
      </w:pPr>
      <m:oMath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den>
        </m:f>
      </m:oMath>
    </w:p>
    <w:p>
      <w:pPr>
        <w:numPr>
          <w:ilvl w:val="0"/>
          <w:numId w:val="1006"/>
        </w:numPr>
      </w:pPr>
      <w:r>
        <w:t xml:space="preserve">La loi faible des grands nombres affirme que, pour tout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0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assez grand</w:t>
      </w:r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On lance une pièce équilibrée et on obtient dix « pile » de suite. Quelle est la probabilité d'obtenir « face » au lancer suivant ?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1"/>
        </w:numPr>
        <w:pStyle w:val="Compact"/>
      </w:pPr>
      <w:r>
        <w:t xml:space="preserve">plus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1"/>
        </w:numPr>
        <w:pStyle w:val="Compact"/>
      </w:pPr>
      <w:r>
        <w:t xml:space="preserve">moins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1,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et une fréquence observée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, quelle majoration obtient-on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</m:oMath>
      <w:r>
        <w:t xml:space="preserve"> </w:t>
      </w:r>
      <w:r>
        <w:t xml:space="preserve">si la pièce est équilibrée ?</w:t>
      </w:r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04</m:t>
        </m:r>
      </m:oMath>
    </w:p>
    <w:p>
      <w:pPr>
        <w:numPr>
          <w:ilvl w:val="1"/>
          <w:numId w:val="1012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0156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2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156</m:t>
        </m:r>
      </m:oMath>
    </w:p>
    <w:p>
      <w:pPr>
        <w:numPr>
          <w:ilvl w:val="0"/>
          <w:numId w:val="1006"/>
        </w:numPr>
      </w:pPr>
      <w:r>
        <w:t xml:space="preserve">Dans l'exercice 2, quelle est la limite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w:r>
        <w:t xml:space="preserve">Elle n'a pas de limite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3, combien de simulations faut-il pour estimer une probabilité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près avec une confiance de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, quelle que soit la vraie probabilité ?</w:t>
      </w:r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50</m:t>
        </m:r>
        <m:r>
          <m:t> </m:t>
        </m:r>
        <m:r>
          <m:t>000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500</m:t>
        </m:r>
        <m:r>
          <m:t> </m:t>
        </m:r>
        <m:r>
          <m:t>000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</m:oMath>
    </w:p>
    <w:p>
      <w:pPr>
        <w:numPr>
          <w:ilvl w:val="0"/>
          <w:numId w:val="1006"/>
        </w:numPr>
      </w:pPr>
      <w:r>
        <w:t xml:space="preserve">Dans l'exercice 5 (assurance,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contrats,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), quelle majoration obtient-on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≥</m:t>
            </m:r>
            <m:r>
              <m:t>40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02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049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7, l'affirmation « après dix "pile" de suite, la probabilité d'obtenir "face" est supérieure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» est-elle vraie ?</w:t>
      </w:r>
    </w:p>
    <w:p>
      <w:pPr>
        <w:numPr>
          <w:ilvl w:val="1"/>
          <w:numId w:val="1016"/>
        </w:numPr>
        <w:pStyle w:val="Compact"/>
      </w:pPr>
      <w:r>
        <w:t xml:space="preserve">Oui, c'est la loi des grands nombres</w:t>
      </w:r>
    </w:p>
    <w:p>
      <w:pPr>
        <w:numPr>
          <w:ilvl w:val="1"/>
          <w:numId w:val="1016"/>
        </w:numPr>
        <w:pStyle w:val="Compact"/>
      </w:pPr>
      <w:r>
        <w:t xml:space="preserve">Non : les lancers sont indépendants, la probabilité reste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w:r>
        <w:t xml:space="preserve">Cela dépend du nombre de lancers précédents</w:t>
      </w:r>
    </w:p>
    <w:p>
      <w:pPr>
        <w:numPr>
          <w:ilvl w:val="1"/>
          <w:numId w:val="1016"/>
        </w:numPr>
        <w:pStyle w:val="Compact"/>
      </w:pPr>
      <w:r>
        <w:t xml:space="preserve">Oui, car la pièce doit se rééquilibrer</w:t>
      </w:r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Si la pièce est équilibrée,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n</m:t>
            </m:r>
          </m:den>
        </m:f>
      </m:oMath>
      <w:r>
        <w:t xml:space="preserve">. 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0016</m:t>
            </m:r>
          </m:den>
        </m:f>
      </m:oMath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0016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15625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1000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156</m:t>
        </m:r>
      </m:oMath>
    </w:p>
    <w:p>
      <w:pPr>
        <w:pStyle w:val="BodyText"/>
      </w:pPr>
      <w:r>
        <w:t xml:space="preserve">Un écart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peut se produire avec une probabilité allant</w:t>
      </w:r>
      <w:r>
        <w:t xml:space="preserve"> </w:t>
      </w:r>
      <w:r>
        <w:rPr>
          <w:bCs/>
          <w:b/>
        </w:rPr>
        <w:t xml:space="preserve">jusqu'à</w:t>
      </w:r>
      <w:r>
        <w:rPr>
          <w:bCs/>
          <w:b/>
        </w:rPr>
        <w:t xml:space="preserve"> </w:t>
      </w:r>
      <m:oMath>
        <m:r>
          <m:t>15</m:t>
        </m:r>
        <m:r>
          <m:rPr>
            <m:sty m:val="p"/>
          </m:rPr>
          <m:t>,</m:t>
        </m:r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ce n'est pas assez petit pour douter.</w:t>
      </w:r>
    </w:p>
    <w:p>
      <w:pPr>
        <w:pStyle w:val="BodyText"/>
      </w:pPr>
      <w:r>
        <w:rPr>
          <w:bCs/>
          <w:b/>
        </w:rPr>
        <w:t xml:space="preserve">On ne peut pas douter de l'équilibre de la pièce.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0016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015625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10000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0156</m:t>
        </m:r>
      </m:oMath>
    </w:p>
    <w:p>
      <w:pPr>
        <w:pStyle w:val="BodyText"/>
      </w:pPr>
      <w:r>
        <w:t xml:space="preserve">Un écart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aurait au plus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chances de se produire pour une pièce équilibrée.</w:t>
      </w:r>
    </w:p>
    <w:p>
      <w:pPr>
        <w:pStyle w:val="BodyText"/>
      </w:pPr>
      <w:r>
        <w:rPr>
          <w:bCs/>
          <w:b/>
        </w:rPr>
        <w:t xml:space="preserve">Il est raisonnable de douter de l'équilibre de la pièce.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un lancer :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  <w:r>
        <w:t xml:space="preserve">. 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35</m:t>
            </m:r>
            <m:r>
              <m:rPr>
                <m:sty m:val="p"/>
              </m:rPr>
              <m:t>/</m:t>
            </m:r>
            <m:r>
              <m:t>12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  <m:r>
              <m:t> </m:t>
            </m:r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 </m:t>
            </m:r>
            <m:r>
              <m:t>n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n</m:t>
            </m:r>
          </m:den>
        </m:f>
        <m:r>
          <m:rPr>
            <m:sty m:val="p"/>
          </m:rPr>
          <m:t>≈</m:t>
        </m:r>
        <m:f>
          <m:fPr>
            <m:type m:val="bar"/>
          </m:fPr>
          <m:num>
            <m:r>
              <m:t>291</m:t>
            </m:r>
            <m:r>
              <m:rPr>
                <m:sty m:val="p"/>
              </m:rPr>
              <m:t>,</m:t>
            </m:r>
            <m:r>
              <m:t>7</m:t>
            </m:r>
          </m:num>
          <m:den>
            <m:r>
              <m:t>n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n</m:t>
            </m:r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C'est la loi faible des grands nombres.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875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15</m:t>
            </m:r>
          </m:den>
        </m:f>
        <m:r>
          <m:rPr>
            <m:sty m:val="p"/>
          </m:rPr>
          <m:t>≈</m:t>
        </m:r>
        <m:r>
          <m:t>5</m:t>
        </m:r>
        <m:r>
          <m:t> </m:t>
        </m:r>
        <m:r>
          <m:t>833</m:t>
        </m:r>
        <m:r>
          <m:rPr>
            <m:sty m:val="p"/>
          </m:rPr>
          <m:t>,</m:t>
        </m:r>
        <m:r>
          <m:t>3</m:t>
        </m:r>
      </m:oMath>
    </w:p>
    <w:p>
      <w:pPr>
        <w:pStyle w:val="BodyText"/>
      </w:pPr>
      <w:r>
        <w:rPr>
          <w:bCs/>
          <w:b/>
        </w:rPr>
        <w:t xml:space="preserve">Il suffit de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834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lancers.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Le nombre de réalisations 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 </m:t>
            </m:r>
            <m:r>
              <m:t>500</m:t>
            </m:r>
          </m:num>
          <m:den>
            <m:r>
              <m:t>n</m:t>
            </m:r>
          </m:den>
        </m:f>
      </m:oMath>
    </w:p>
    <w:p>
      <w:pPr>
        <w:pStyle w:val="BodyText"/>
      </w:pPr>
      <w:r>
        <w:t xml:space="preserve">On veut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 </m:t>
            </m:r>
            <m:r>
              <m:t>500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2</m:t>
            </m:r>
            <m:r>
              <m:t> </m:t>
            </m:r>
            <m:r>
              <m:t>500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50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suffit de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simulations.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pour une précision dix fois meilleure (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), il faudrait cent fois plus de simulations (</w:t>
      </w:r>
      <m:oMath>
        <m:r>
          <m:t>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) : la précision ne progresse qu'en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210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210</m:t>
            </m:r>
          </m:num>
          <m:den>
            <m:sSup>
              <m:e>
                <m:r>
                  <m:t>10</m:t>
                </m:r>
              </m:e>
              <m:sup>
                <m:r>
                  <m:t>6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00021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l'inégalité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00021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084</m:t>
        </m:r>
      </m:oMath>
    </w:p>
    <w:p>
      <w:pPr>
        <w:pStyle w:val="BodyText"/>
      </w:pPr>
      <w:r>
        <w:t xml:space="preserve">Par événement contraire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&lt;</m:t>
            </m:r>
            <m:r>
              <m:t>F</m:t>
            </m:r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084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916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valeur exacte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9994</m:t>
        </m:r>
      </m:oMath>
      <w:r>
        <w:t xml:space="preserve"> </w:t>
      </w:r>
      <w:r>
        <w:t xml:space="preserve">est bien supérieure au minorant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916</m:t>
        </m:r>
      </m:oMath>
      <w:r>
        <w:t xml:space="preserve"> </w:t>
      </w:r>
      <w:r>
        <w:t xml:space="preserve">: l'inégalité est</w:t>
      </w:r>
      <w:r>
        <w:t xml:space="preserve"> </w:t>
      </w:r>
      <w:r>
        <w:rPr>
          <w:bCs/>
          <w:b/>
        </w:rPr>
        <w:t xml:space="preserve">vraie mais prudente</w:t>
      </w:r>
      <w:r>
        <w:t xml:space="preserve">. L'inégalité de Bienaymé-Tchebychev ne demande que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, pas la loi.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fois, de façon identique et indépendante, une épreuve de Bernoulli de succès « le contrat déclare un sinistre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.</w:t>
      </w:r>
    </w:p>
    <w:p>
      <w:pPr>
        <w:pStyle w:val="BodyText"/>
      </w:pP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t>000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20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N</m:t>
        </m:r>
        <m:r>
          <m:rPr>
            <m:sty m:val="p"/>
          </m:rPr>
          <m:t>≥</m:t>
        </m:r>
        <m:r>
          <m:t>40</m:t>
        </m:r>
      </m:oMath>
      <w:r>
        <w:t xml:space="preserve"> </w:t>
      </w:r>
      <w:r>
        <w:t xml:space="preserve">entraîne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≥</m:t>
        </m:r>
        <m:r>
          <m:t>20</m:t>
        </m:r>
      </m:oMath>
      <w:r>
        <w:t xml:space="preserve">, 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≥</m:t>
        </m:r>
        <m:r>
          <m:t>20</m:t>
        </m:r>
      </m:oMath>
      <w:r>
        <w:t xml:space="preserve">. 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≥</m:t>
            </m:r>
            <m:r>
              <m:t>40</m:t>
            </m:r>
          </m:e>
        </m:d>
        <m:r>
          <m:rPr>
            <m:sty m:val="p"/>
          </m:rPr>
          <m:t>≤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19</m:t>
            </m:r>
            <m:r>
              <m:rPr>
                <m:sty m:val="p"/>
              </m:rPr>
              <m:t>,</m:t>
            </m:r>
            <m:r>
              <m:t>6</m:t>
            </m:r>
          </m:num>
          <m:den>
            <m:r>
              <m:t>400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≥</m:t>
            </m:r>
            <m:r>
              <m:t>40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049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compagnie a au plus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9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risque d'avoir au moins deux fois plus de sinistres que prévu. La valeur exacte est de l'ordre de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 </w:t>
      </w:r>
      <w:r>
        <w:t xml:space="preserve">: la majoration est prudente, mais garantie sans calcul de loi binomiale.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 simule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lancers d'une pièce équilibrée (avec</w:t>
      </w:r>
      <w:r>
        <w:t xml:space="preserve"> </w:t>
      </w:r>
      <w:r>
        <w:rPr>
          <w:rStyle w:val="VerbatimChar"/>
        </w:rPr>
        <w:t xml:space="preserve">random.random() &lt; 0.5</w:t>
      </w:r>
      <w:r>
        <w:t xml:space="preserve">) et renvoie la fréquence de « pile ».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, c'est une réalisation de</w:t>
      </w:r>
      <w:r>
        <w:t xml:space="preserve"> </w:t>
      </w:r>
      <m:oMath>
        <m:sSub>
          <m:e>
            <m:r>
              <m:t>F</m:t>
            </m:r>
          </m:e>
          <m:sub>
            <m:r>
              <m:t>10000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</m:den>
        </m:f>
      </m:oMath>
      <w:r>
        <w:t xml:space="preserve">. 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0004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0625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48</m:t>
            </m:r>
            <m:r>
              <m:rPr>
                <m:sty m:val="p"/>
              </m:rPr>
              <m:t>&lt;</m:t>
            </m:r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52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0625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9375</m:t>
        </m:r>
      </m:oMath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w:r>
        <w:t xml:space="preserve">le résultat du script est, avec une probabilité d'au moins</w:t>
      </w:r>
      <w:r>
        <w:t xml:space="preserve"> </w:t>
      </w:r>
      <m:oMath>
        <m:r>
          <m:t>93</m:t>
        </m:r>
        <m:r>
          <m:rPr>
            <m:sty m:val="p"/>
          </m:rPr>
          <m:t>,</m:t>
        </m:r>
        <m:r>
          <m:t>75</m:t>
        </m:r>
        <m:r>
          <m:t> </m:t>
        </m:r>
        <m:r>
          <m:rPr>
            <m:sty m:val="p"/>
          </m:rPr>
          <m:t>%</m:t>
        </m:r>
      </m:oMath>
      <w:r>
        <w:t xml:space="preserve">, strictement compris entre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52</m:t>
        </m:r>
      </m:oMath>
      <w:r>
        <w:t xml:space="preserve">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La loi des grands nombres dit que la</w:t>
      </w:r>
      <w:r>
        <w:t xml:space="preserve"> </w:t>
      </w:r>
      <w:r>
        <w:rPr>
          <w:bCs/>
          <w:b/>
        </w:rPr>
        <w:t xml:space="preserve">probabilité</w:t>
      </w:r>
      <w:r>
        <w:t xml:space="preserve"> </w:t>
      </w:r>
      <w:r>
        <w:t xml:space="preserve">d'un écart supérieur à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reste aléatoire, seulement de plus en plus concentrée autour de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Les lancers sont indépendants : la pièce n'a pas de mémoire. La probabilité de « face » reste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C'est le résultat de l'exercice 3.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</m:oMath>
      <w:r>
        <w:t xml:space="preserve">, donc l'écart-type est divisé par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03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numPr>
          <w:ilvl w:val="0"/>
          <w:numId w:val="1000"/>
        </w:numPr>
      </w:pPr>
      <w:r>
        <w:t xml:space="preserve">On utilise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0009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5</m:t>
        </m:r>
        <m:r>
          <m:t> </m:t>
        </m:r>
        <m:r>
          <m:t>555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C'est la probabilité d'un écart qui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reste aléatoire.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Les lancers sont indépendants : la pièce n'a pas de mémoire.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0156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0016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0156</m:t>
        </m:r>
      </m:oMath>
      <w:r>
        <w:t xml:space="preserve"> </w:t>
      </w:r>
      <w:r>
        <w:t xml:space="preserve">: un écart aussi grand serait rare pour une pièce équilibrée.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encadrement (gendarmes), avec le majorant</w:t>
      </w:r>
      <w:r>
        <w:t xml:space="preserve"> </w:t>
      </w:r>
      <m:oMath>
        <m:f>
          <m:fPr>
            <m:type m:val="bar"/>
          </m:fPr>
          <m:num>
            <m:r>
              <m:t>875</m:t>
            </m:r>
          </m:num>
          <m:den>
            <m:r>
              <m:t>3</m:t>
            </m:r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la probabilité 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  <m:r>
          <m:t> </m:t>
        </m:r>
        <m:r>
          <m:t>000</m:t>
        </m:r>
      </m:oMath>
    </w:p>
    <w:p>
      <w:pPr>
        <w:numPr>
          <w:ilvl w:val="0"/>
          <w:numId w:val="1000"/>
        </w:numPr>
      </w:pPr>
      <w:r>
        <w:t xml:space="preserve">On utilise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0001</m:t>
            </m:r>
          </m:den>
        </m:f>
        <m:r>
          <m:rPr>
            <m:sty m:val="p"/>
          </m:rPr>
          <m:t>=</m:t>
        </m:r>
        <m:r>
          <m:t>50</m:t>
        </m:r>
        <m:r>
          <m:t> </m:t>
        </m:r>
        <m:r>
          <m:t>000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049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rPr>
            <m:sty m:val="p"/>
          </m:rPr>
          <m:t>≥</m:t>
        </m:r>
        <m:r>
          <m:t>40</m:t>
        </m:r>
      </m:oMath>
      <w:r>
        <w:t xml:space="preserve"> </w:t>
      </w:r>
      <w:r>
        <w:t xml:space="preserve">entraîne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≥</m:t>
        </m:r>
        <m:r>
          <m:t>20</m:t>
        </m:r>
      </m:oMath>
      <w:r>
        <w:t xml:space="preserve"> </w:t>
      </w:r>
      <w:r>
        <w:t xml:space="preserve">; l'inégalité 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19</m:t>
            </m:r>
            <m:r>
              <m:rPr>
                <m:sty m:val="p"/>
              </m:rPr>
              <m:t>,</m:t>
            </m:r>
            <m:r>
              <m:t>6</m:t>
            </m:r>
          </m:num>
          <m:den>
            <m:r>
              <m:t>400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049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Non : les lancers sont indépendants, la probabilité reste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C'est l'illusion classique du « joueur » : une pièce n'a pas de mémoire, chaque lancer reste indépendant des précédents.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loi des grands nombres et échantillonnage</dc:title>
  <dc:creator>Antoine Boutin, plusquunprof.com</dc:creator>
  <dc:language>fr</dc:language>
  <cp:keywords/>
  <dcterms:created xsi:type="dcterms:W3CDTF">2026-10-08T18:22:21Z</dcterms:created>
  <dcterms:modified xsi:type="dcterms:W3CDTF">2026-10-08T18:22:21Z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