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3 : inégalité de Bienaymé-Tchebychev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pour maîtriser l'inégalité de Bienaymé-Tchebychev :</w:t>
      </w:r>
    </w:p>
    <w:p>
      <w:pPr>
        <w:numPr>
          <w:ilvl w:val="0"/>
          <w:numId w:val="1001"/>
        </w:numPr>
        <w:pStyle w:val="Compact"/>
      </w:pPr>
      <w:r>
        <w:t xml:space="preserve">application à une variable d'espérance et de variance données ;</w:t>
      </w:r>
    </w:p>
    <w:p>
      <w:pPr>
        <w:numPr>
          <w:ilvl w:val="0"/>
          <w:numId w:val="1001"/>
        </w:numPr>
        <w:pStyle w:val="Compact"/>
      </w:pPr>
      <w:r>
        <w:t xml:space="preserve">application à une loi binomiale, comparaison avec la valeur exacte ;</w:t>
      </w:r>
    </w:p>
    <w:p>
      <w:pPr>
        <w:numPr>
          <w:ilvl w:val="0"/>
          <w:numId w:val="1001"/>
        </w:numPr>
        <w:pStyle w:val="Compact"/>
      </w:pPr>
      <w:r>
        <w:t xml:space="preserve">inégalité de concentration pour une fréquence ;</w:t>
      </w:r>
    </w:p>
    <w:p>
      <w:pPr>
        <w:numPr>
          <w:ilvl w:val="0"/>
          <w:numId w:val="1001"/>
        </w:numPr>
        <w:pStyle w:val="Compact"/>
      </w:pPr>
      <w:r>
        <w:t xml:space="preserve">taille d'un échantillon pour un sondage ;</w:t>
      </w:r>
    </w:p>
    <w:p>
      <w:pPr>
        <w:numPr>
          <w:ilvl w:val="0"/>
          <w:numId w:val="1001"/>
        </w:numPr>
        <w:pStyle w:val="Compact"/>
      </w:pPr>
      <w:r>
        <w:t xml:space="preserve">moyenne d'un dé ;</w:t>
      </w:r>
    </w:p>
    <w:p>
      <w:pPr>
        <w:numPr>
          <w:ilvl w:val="0"/>
          <w:numId w:val="1001"/>
        </w:numPr>
        <w:pStyle w:val="Compact"/>
      </w:pPr>
      <w:r>
        <w:t xml:space="preserve">démonstration de l'inégalité ;</w:t>
      </w:r>
    </w:p>
    <w:p>
      <w:pPr>
        <w:numPr>
          <w:ilvl w:val="0"/>
          <w:numId w:val="1001"/>
        </w:numPr>
        <w:pStyle w:val="Compact"/>
      </w:pPr>
      <w:r>
        <w:t xml:space="preserve">comparaison avec le calcul exact en Python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l'espérance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et la variance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calculées et écrites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le réel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précisé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l'inégalité est</w:t>
      </w:r>
      <w:r>
        <w:t xml:space="preserve"> </w:t>
      </w:r>
      <w:r>
        <w:rPr>
          <w:bCs/>
          <w:b/>
        </w:rPr>
        <w:t xml:space="preserve">citée</w:t>
      </w:r>
      <w:r>
        <w:t xml:space="preserve"> </w:t>
      </w:r>
      <w:r>
        <w:t xml:space="preserve">avant d'être appliquée ;</w:t>
      </w:r>
    </w:p>
    <w:p>
      <w:pPr>
        <w:numPr>
          <w:ilvl w:val="0"/>
          <w:numId w:val="1002"/>
        </w:numPr>
        <w:pStyle w:val="Compact"/>
      </w:pPr>
      <w:r>
        <w:t xml:space="preserve">le résultat est</w:t>
      </w:r>
      <w:r>
        <w:t xml:space="preserve"> </w:t>
      </w:r>
      <w:r>
        <w:rPr>
          <w:bCs/>
          <w:b/>
        </w:rPr>
        <w:t xml:space="preserve">interprété</w:t>
      </w:r>
      <w:r>
        <w:t xml:space="preserve"> </w:t>
      </w:r>
      <w:r>
        <w:t xml:space="preserve">: borne sur une probabilité, ou minorant de la probabilité contraire.</w:t>
      </w:r>
    </w:p>
    <w:p>
      <w:pPr>
        <w:pStyle w:val="FirstParagraph"/>
      </w:pPr>
      <w:r>
        <w:rPr>
          <w:bCs/>
          <w:b/>
        </w:rPr>
        <w:t xml:space="preserve">Le modèle de rédaction d'une inégalité de Bienaymé-Tchebychev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 la loi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100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50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25</m:t>
        </m:r>
      </m:oMath>
      <w:r>
        <w:t xml:space="preserve">. D'après l'inégalité de Bienaymé-Tchebychev avec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50</m:t>
                </m:r>
              </m:e>
            </m:d>
            <m:r>
              <m:rPr>
                <m:sty m:val="p"/>
              </m:rPr>
              <m:t>≥</m:t>
            </m:r>
            <m:r>
              <m:t>10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25</m:t>
            </m:r>
          </m:num>
          <m:den>
            <m:r>
              <m:t>100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50</m:t>
                </m:r>
              </m:e>
            </m:d>
            <m:r>
              <m:rPr>
                <m:sty m:val="p"/>
              </m:rPr>
              <m:t>&lt;</m:t>
            </m:r>
            <m:r>
              <m:t>10</m:t>
            </m:r>
          </m:e>
        </m:d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75</m:t>
        </m:r>
      </m:oMath>
      <w:r>
        <w:t xml:space="preserve"> </w:t>
      </w:r>
      <w:r>
        <w:t xml:space="preserve">: avec une probabilité d'au moins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75</m:t>
        </m:r>
      </m:oMath>
      <w:r>
        <w:t xml:space="preserve">, on obtient entre</w:t>
      </w:r>
      <w:r>
        <w:t xml:space="preserve"> </w:t>
      </w:r>
      <m:oMath>
        <m:r>
          <m:t>41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59</m:t>
        </m:r>
      </m:oMath>
      <w:r>
        <w:t xml:space="preserve"> </w:t>
      </w:r>
      <w:r>
        <w:t xml:space="preserve">« pile ».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Écris</w:t>
      </w:r>
      <w:r>
        <w:rPr>
          <w:bCs/>
          <w:b/>
        </w:rPr>
        <w:t xml:space="preserve"> </w:t>
      </w:r>
      <m:oMath>
        <m:r>
          <m:t>μ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V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δ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Cite l'inégalité</w:t>
      </w:r>
      <w:r>
        <w:t xml:space="preserve">, puis remplace.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Interprète</w:t>
      </w:r>
      <w:r>
        <w:t xml:space="preserve"> </w:t>
      </w:r>
      <w:r>
        <w:t xml:space="preserve">avec l'événement contraire : « au moins</w:t>
      </w:r>
      <w:r>
        <w:t xml:space="preserve"> </w:t>
      </w:r>
      <m:oMath>
        <m:r>
          <m:rPr>
            <m:sty m:val="p"/>
          </m:rPr>
          <m:t>…</m:t>
        </m:r>
      </m:oMath>
      <w:r>
        <w:t xml:space="preserve"> </w:t>
      </w:r>
      <w:r>
        <w:t xml:space="preserve">de chances que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μ</m:t>
            </m:r>
          </m:e>
        </m:d>
        <m:r>
          <m:rPr>
            <m:sty m:val="p"/>
          </m:rPr>
          <m:t>&lt;</m:t>
        </m:r>
        <m:r>
          <m:t>δ</m:t>
        </m:r>
      </m:oMath>
      <w:r>
        <w:t xml:space="preserve"> </w:t>
      </w:r>
      <w:r>
        <w:t xml:space="preserve">».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Prendre l'inégalité pour la</w:t>
      </w:r>
      <w:r>
        <w:t xml:space="preserve"> </w:t>
      </w:r>
      <w:r>
        <w:rPr>
          <w:bCs/>
          <w:b/>
        </w:rPr>
        <w:t xml:space="preserve">valeur exacte</w:t>
      </w:r>
      <w:r>
        <w:t xml:space="preserve"> </w:t>
      </w:r>
      <w:r>
        <w:t xml:space="preserve">: c'est une majoration, souvent large.</w:t>
      </w:r>
    </w:p>
    <w:p>
      <w:pPr>
        <w:numPr>
          <w:ilvl w:val="0"/>
          <w:numId w:val="1004"/>
        </w:numPr>
        <w:pStyle w:val="Compact"/>
      </w:pPr>
      <w:r>
        <w:t xml:space="preserve">Oublier que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au numérateur et</w:t>
      </w:r>
      <w:r>
        <w:t xml:space="preserve"> </w:t>
      </w:r>
      <m:oMath>
        <m:sSup>
          <m:e>
            <m:r>
              <m:t>δ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au dénominateur (</w:t>
      </w:r>
      <w:r>
        <w:rPr>
          <w:bCs/>
          <w:b/>
        </w:rPr>
        <w:t xml:space="preserve">le carré</w:t>
      </w:r>
      <w:r>
        <w:t xml:space="preserve">).</w:t>
      </w:r>
    </w:p>
    <w:p>
      <w:pPr>
        <w:numPr>
          <w:ilvl w:val="0"/>
          <w:numId w:val="1004"/>
        </w:numPr>
        <w:pStyle w:val="Compact"/>
      </w:pPr>
      <w:r>
        <w:t xml:space="preserve">Oublier que l'événement est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μ</m:t>
            </m:r>
          </m:e>
        </m:d>
        <m:r>
          <m:rPr>
            <m:sty m:val="p"/>
          </m:rPr>
          <m:t>≥</m:t>
        </m:r>
        <m:r>
          <m:t>δ</m:t>
        </m:r>
      </m:oMath>
      <w:r>
        <w:t xml:space="preserve"> </w:t>
      </w:r>
      <w:r>
        <w:t xml:space="preserve">(inégalité</w:t>
      </w:r>
      <w:r>
        <w:t xml:space="preserve"> </w:t>
      </w:r>
      <w:r>
        <w:rPr>
          <w:bCs/>
          <w:b/>
        </w:rPr>
        <w:t xml:space="preserve">large</w:t>
      </w:r>
      <w:r>
        <w:t xml:space="preserve">), et sa contraire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μ</m:t>
            </m:r>
          </m:e>
        </m:d>
        <m:r>
          <m:rPr>
            <m:sty m:val="p"/>
          </m:rPr>
          <m:t>&lt;</m:t>
        </m:r>
        <m:r>
          <m:t>δ</m:t>
        </m:r>
      </m:oMath>
      <w:r>
        <w:t xml:space="preserve"> </w:t>
      </w:r>
      <w:r>
        <w:t xml:space="preserve">(stricte).</w:t>
      </w:r>
    </w:p>
    <w:p>
      <w:pPr>
        <w:numPr>
          <w:ilvl w:val="0"/>
          <w:numId w:val="1004"/>
        </w:numPr>
        <w:pStyle w:val="Compact"/>
      </w:pPr>
      <w:r>
        <w:t xml:space="preserve">Appliquer l'inégalité quand</w:t>
      </w:r>
      <w:r>
        <w:t xml:space="preserve"> </w:t>
      </w:r>
      <m:oMath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 elle est vraie mais</w:t>
      </w:r>
      <w:r>
        <w:t xml:space="preserve"> </w:t>
      </w:r>
      <w:r>
        <w:rPr>
          <w:bCs/>
          <w:b/>
        </w:rPr>
        <w:t xml:space="preserve">sans intérêt</w:t>
      </w:r>
      <w:r>
        <w:t xml:space="preserve">.</w:t>
      </w:r>
    </w:p>
    <w:p>
      <w:pPr>
        <w:pStyle w:val="FirstParagraph"/>
      </w:pPr>
      <w:r>
        <w:t xml:space="preserve">Bienaymé-Tchebychev, c'est le vigile du bar : il ne sait pas combien de personnes sont déjà dans la salle, mais il te garantit que la salle n'est pas remplie de gens qui se sont éloignés de la moyenne.</w:t>
      </w:r>
    </w:p>
    <w:p>
      <w:r>
        <w:pict>
          <v:rect style="width:0;height:1.5pt" o:hralign="center" o:hrstd="t" o:hr="t"/>
        </w:pict>
      </w:r>
    </w:p>
    <w:bookmarkStart w:id="20" w:name="exercice-1-une-variable-quelconque"/>
    <w:p>
      <w:pPr>
        <w:pStyle w:val="Heading3"/>
      </w:pPr>
      <w:r>
        <w:t xml:space="preserve">Exercice 1 (★★) : une variable quelconque</w:t>
      </w:r>
    </w:p>
    <w:p>
      <w:pPr>
        <w:pStyle w:val="BlockText"/>
      </w:pPr>
      <w:r>
        <w:t xml:space="preserve">Une variable aléatoire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 pour espérance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et pour variance</w:t>
      </w:r>
      <w:r>
        <w:t xml:space="preserve"> </w:t>
      </w:r>
      <m:oMath>
        <m:r>
          <m:t>4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Majorer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10</m:t>
                </m:r>
              </m:e>
            </m:d>
            <m:r>
              <m:rPr>
                <m:sty m:val="p"/>
              </m:rPr>
              <m:t>≥</m:t>
            </m:r>
            <m:r>
              <m:t>5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Minorer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10</m:t>
                </m:r>
              </m:e>
            </m:d>
            <m:r>
              <m:rPr>
                <m:sty m:val="p"/>
              </m:rPr>
              <m:t>&lt;</m:t>
            </m:r>
            <m:r>
              <m:t>4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Que donne l'inégalité pour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une-loi-binomiale"/>
    <w:p>
      <w:pPr>
        <w:pStyle w:val="Heading3"/>
      </w:pPr>
      <w:r>
        <w:t xml:space="preserve">Exercice 2 (★★) : une loi binomiale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une variable de loi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100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(nombre de « pile » sur</w:t>
      </w:r>
      <w:r>
        <w:t xml:space="preserve"> </w:t>
      </w:r>
      <m:oMath>
        <m:r>
          <m:t>100</m:t>
        </m:r>
      </m:oMath>
      <w:r>
        <w:t xml:space="preserve"> </w:t>
      </w:r>
      <w:r>
        <w:t xml:space="preserve">lancers).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Majorer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50</m:t>
                </m:r>
              </m:e>
            </m:d>
            <m:r>
              <m:rPr>
                <m:sty m:val="p"/>
              </m:rPr>
              <m:t>≥</m:t>
            </m:r>
            <m:r>
              <m:t>10</m:t>
            </m:r>
          </m:e>
        </m:d>
      </m:oMath>
      <w:r>
        <w:t xml:space="preserve"> </w:t>
      </w:r>
      <w:r>
        <w:t xml:space="preserve">et en déduire un minorant de la probabilité d'obtenir strictement entre</w:t>
      </w:r>
      <w:r>
        <w:t xml:space="preserve"> </w:t>
      </w:r>
      <m:oMath>
        <m:r>
          <m:t>40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60</m:t>
        </m:r>
      </m:oMath>
      <w:r>
        <w:t xml:space="preserve"> </w:t>
      </w:r>
      <w:r>
        <w:t xml:space="preserve">« pile ».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La valeur exacte de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50</m:t>
                </m:r>
              </m:e>
            </m:d>
            <m:r>
              <m:rPr>
                <m:sty m:val="p"/>
              </m:rPr>
              <m:t>≥</m:t>
            </m:r>
            <m:r>
              <m:t>10</m:t>
            </m:r>
          </m:e>
        </m:d>
      </m:oMath>
      <w:r>
        <w:t xml:space="preserve"> </w:t>
      </w:r>
      <w:r>
        <w:t xml:space="preserve">est 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057</m:t>
        </m:r>
      </m:oMath>
      <w:r>
        <w:t xml:space="preserve">. Commenter.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la-fréquence-de-pile"/>
    <w:p>
      <w:pPr>
        <w:pStyle w:val="Heading3"/>
      </w:pPr>
      <w:r>
        <w:t xml:space="preserve">Exercice 3 (★★★) : la fréquence de « pile »</w:t>
      </w:r>
    </w:p>
    <w:p>
      <w:pPr>
        <w:pStyle w:val="BlockText"/>
      </w:pPr>
      <w:r>
        <w:t xml:space="preserve">On lance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fois une pièce équilibrée. Soit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la fréquence de « pile ».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400</m:t>
        </m:r>
      </m:oMath>
      <w:r>
        <w:t xml:space="preserve">, majorer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Quelle valeur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garantit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e>
        </m:d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la-taille-dun-sondage"/>
    <w:p>
      <w:pPr>
        <w:pStyle w:val="Heading3"/>
      </w:pPr>
      <w:r>
        <w:t xml:space="preserve">Exercice 4 (★★) : la taille d'un sondage</w:t>
      </w:r>
    </w:p>
    <w:p>
      <w:pPr>
        <w:pStyle w:val="BlockText"/>
      </w:pPr>
      <w:r>
        <w:t xml:space="preserve">Dans une population, une proportion inconnue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de personnes est favorable à un projet. On interroge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personnes au hasard (avec remise) et on note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la fréquence de personnes favorables.</w:t>
      </w:r>
    </w:p>
    <w:p>
      <w:pPr>
        <w:pStyle w:val="BlockText"/>
      </w:pPr>
      <w:r>
        <w:t xml:space="preserve">Déterminer une taille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garantissant que, avec une probabilité d'au moins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diffère de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de moins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03</m:t>
        </m:r>
      </m:oMath>
      <w:r>
        <w:t xml:space="preserve">,</w:t>
      </w:r>
      <w:r>
        <w:t xml:space="preserve"> </w:t>
      </w:r>
      <w:r>
        <w:rPr>
          <w:bCs/>
          <w:b/>
        </w:rPr>
        <w:t xml:space="preserve">quelle que soit la valeur de</w:t>
      </w:r>
      <w:r>
        <w:rPr>
          <w:bCs/>
          <w:b/>
        </w:rPr>
        <w:t xml:space="preserve"> </w:t>
      </w:r>
      <m:oMath>
        <m:r>
          <m:t>p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la-moyenne-dun-dé"/>
    <w:p>
      <w:pPr>
        <w:pStyle w:val="Heading3"/>
      </w:pPr>
      <w:r>
        <w:t xml:space="preserve">Exercice 5 (★★) : la moyenne d'un dé</w:t>
      </w:r>
    </w:p>
    <w:p>
      <w:pPr>
        <w:pStyle w:val="BlockText"/>
      </w:pPr>
      <w:r>
        <w:t xml:space="preserve">On lance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fois un dé équilibré. Soit</w:t>
      </w:r>
      <w: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la moyenne des résultats.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Rappeler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pour un lancer. Que valent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Majorer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M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  <w:r>
        <w:t xml:space="preserve"> </w:t>
      </w:r>
      <w:r>
        <w:t xml:space="preserve">en fonction de</w:t>
      </w:r>
      <w:r>
        <w:t xml:space="preserve"> </w:t>
      </w:r>
      <m:oMath>
        <m:r>
          <m:t>n</m:t>
        </m:r>
      </m:oMath>
      <w:r>
        <w:t xml:space="preserve">. Calculer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Quelle valeur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garantit que cette probabilité est inférieure ou égale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démontrer-linégalité"/>
    <w:p>
      <w:pPr>
        <w:pStyle w:val="Heading3"/>
      </w:pPr>
      <w:r>
        <w:t xml:space="preserve">Exercice 6 (★★★) : démontrer l'inégalité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une variable aléatoire prenant les valeurs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r</m:t>
            </m:r>
          </m:sub>
        </m:sSub>
      </m:oMath>
      <w:r>
        <w:t xml:space="preserve">, d'espérance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et de variance</w:t>
      </w:r>
      <w:r>
        <w:t xml:space="preserve"> </w:t>
      </w:r>
      <m:oMath>
        <m:r>
          <m:t>V</m:t>
        </m:r>
      </m:oMath>
      <w:r>
        <w:t xml:space="preserve">. Soit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. Montrer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V</m:t>
            </m:r>
          </m:num>
          <m:den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X801e66adb90c88c51eaf8afe9889867a00e616f"/>
    <w:p>
      <w:pPr>
        <w:pStyle w:val="Heading3"/>
      </w:pPr>
      <w:r>
        <w:t xml:space="preserve">Exercice 7 (★★) : comparer avec la valeur exacte en Python</w:t>
      </w:r>
    </w:p>
    <w:p>
      <w:pPr>
        <w:pStyle w:val="BlockText"/>
      </w:pPr>
      <w:r>
        <w:t xml:space="preserve">On utilise le script 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comb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exacte(n, p, ecart):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(comb(n, k)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p)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(n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k)</w:t>
      </w:r>
      <w:r>
        <w:br/>
      </w:r>
      <w:r>
        <w:rPr>
          <w:rStyle w:val="NormalTok"/>
        </w:rPr>
        <w:t xml:space="preserve">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(k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p)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ecart)</w:t>
      </w:r>
    </w:p>
    <w:p>
      <w:pPr>
        <w:pStyle w:val="BlockText"/>
      </w:pPr>
      <w:r>
        <w:t xml:space="preserve">Cette fonction calcule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n</m:t>
                </m:r>
                <m:r>
                  <m:t>p</m:t>
                </m:r>
              </m:e>
            </m:d>
            <m:r>
              <m:rPr>
                <m:sty m:val="p"/>
              </m:rPr>
              <m:t>≥</m:t>
            </m:r>
            <m:r>
              <m:rPr>
                <m:nor/>
                <m:sty m:val="p"/>
              </m:rPr>
              <m:t>ecart</m:t>
            </m:r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p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Que calcule</w:t>
      </w:r>
      <w:r>
        <w:t xml:space="preserve"> </w:t>
      </w:r>
      <w:r>
        <w:rPr>
          <w:rStyle w:val="VerbatimChar"/>
        </w:rPr>
        <w:t xml:space="preserve">exacte(400, 0.5, 20)</w:t>
      </w:r>
      <w:r>
        <w:t xml:space="preserve"> </w:t>
      </w:r>
      <w:r>
        <w:t xml:space="preserve">? Quelle est la borne de Bienaymé-Tchebychev correspondante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Le script renvoie environ</w:t>
      </w:r>
      <w:r>
        <w:t xml:space="preserve"> </w:t>
      </w:r>
      <w:r>
        <w:rPr>
          <w:rStyle w:val="VerbatimChar"/>
        </w:rPr>
        <w:t xml:space="preserve">0.0510</w:t>
      </w:r>
      <w:r>
        <w:t xml:space="preserve">. Commenter.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vrai-ou-faux"/>
    <w:p>
      <w:pPr>
        <w:pStyle w:val="Heading3"/>
      </w:pPr>
      <w:r>
        <w:t xml:space="preserve">Exercice 8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L'inégalité de Bienaymé-Tchebychev donne la valeur exacte de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</w:t>
      </w:r>
      <w:r>
        <w:t xml:space="preserve"> </w:t>
      </w:r>
      <m:oMath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≥</m:t>
        </m:r>
        <m:r>
          <m:t>1</m:t>
        </m:r>
      </m:oMath>
      <w:r>
        <w:t xml:space="preserve">, l'inégalité n'apprend rien.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&lt;</m:t>
            </m:r>
            <m:r>
              <m:t>δ</m:t>
            </m:r>
          </m:e>
        </m:d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L'inégalité ne s'applique qu'aux lois binomiales.</w:t>
      </w:r>
    </w:p>
    <w:p>
      <w:r>
        <w:pict>
          <v:rect style="width:0;height:1.5pt" o:hralign="center" o:hrstd="t" o:hr="t"/>
        </w:pict>
      </w:r>
    </w:p>
    <w:bookmarkEnd w:id="27"/>
    <w:bookmarkStart w:id="28" w:name="Xb66ca1d2810505f15ae678821c46ab9c243d086"/>
    <w:p>
      <w:pPr>
        <w:pStyle w:val="Heading3"/>
      </w:pPr>
      <w:r>
        <w:t xml:space="preserve">Exercice 9 (★★★) : marche aléatoire et Bienaymé-Tchebychev</w:t>
      </w:r>
    </w:p>
    <w:p>
      <w:pPr>
        <w:pStyle w:val="BlockText"/>
      </w:pPr>
      <w:r>
        <w:t xml:space="preserve">Un marcheur fait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pas indépendants, chacun de</w:t>
      </w:r>
      <w:r>
        <w:t xml:space="preserve"> </w:t>
      </w:r>
      <m:oMath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avec la probabilité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On note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le</w:t>
      </w:r>
      <w:r>
        <w:t xml:space="preserve"> </w:t>
      </w:r>
      <m:oMath>
        <m:r>
          <m:t>i</m:t>
        </m:r>
      </m:oMath>
      <w:r>
        <w:t xml:space="preserve">-ième pas 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100</m:t>
            </m:r>
          </m:sub>
        </m:sSub>
      </m:oMath>
      <w:r>
        <w:t xml:space="preserve"> </w:t>
      </w:r>
      <w:r>
        <w:t xml:space="preserve">la position finale.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</m:oMath>
      <w:r>
        <w:t xml:space="preserve"> </w:t>
      </w:r>
      <w:r>
        <w:t xml:space="preserve">puis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Majorer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S</m:t>
                </m:r>
              </m:e>
            </m:d>
            <m:r>
              <m:rPr>
                <m:sty m:val="p"/>
              </m:rPr>
              <m:t>≥</m:t>
            </m:r>
            <m:r>
              <m:t>20</m:t>
            </m:r>
          </m:e>
        </m:d>
      </m:oMath>
      <w:r>
        <w:t xml:space="preserve"> </w:t>
      </w:r>
      <w:r>
        <w:t xml:space="preserve">avec l'inégalité de Bienaymé-Tchebychev.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Que donne cette simulation ?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random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choice</w:t>
      </w:r>
      <w:r>
        <w:br/>
      </w:r>
      <w:r>
        <w:br/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20000</w:t>
      </w:r>
      <w:r>
        <w:br/>
      </w:r>
      <w:r>
        <w:rPr>
          <w:rStyle w:val="NormalTok"/>
        </w:rPr>
        <w:t xml:space="preserve">compte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(choice([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_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(S)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compte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compte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(compte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Comparer la majoration à la valeur exacte</w:t>
      </w:r>
      <w:r>
        <w:t xml:space="preserve"> </w:t>
      </w:r>
      <m:oMath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057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29" w:name="exercice-10-exyexey-et-la-réciproque"/>
    <w:p>
      <w:pPr>
        <w:pStyle w:val="Heading3"/>
      </w:pPr>
      <w:r>
        <w:t xml:space="preserve">Exercice 10 (★★) 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Y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et la réciproque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prend les valeurs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avec les probabilités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prend les valeurs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avec les probabilités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sont indépendantes. 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Y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prend les valeurs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avec la même probabilité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, 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 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Y</m:t>
            </m:r>
          </m:e>
        </m:d>
      </m:oMath>
      <w:r>
        <w:t xml:space="preserve">.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sont-elles indépendantes 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5"/>
        </w:numPr>
        <w:pStyle w:val="Compact"/>
      </w:pPr>
      <w:r>
        <w:t xml:space="preserve">L'</w:t>
      </w:r>
      <w:r>
        <w:rPr>
          <w:bCs/>
          <w:b/>
        </w:rPr>
        <w:t xml:space="preserve">inégalité</w:t>
      </w:r>
      <w:r>
        <w:t xml:space="preserve"> </w:t>
      </w:r>
      <w:r>
        <w:t xml:space="preserve">appliquée à une variable ou à une loi binomiale, avec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écrits (exercices 1 et 2).</w:t>
      </w:r>
    </w:p>
    <w:p>
      <w:pPr>
        <w:numPr>
          <w:ilvl w:val="0"/>
          <w:numId w:val="1005"/>
        </w:numPr>
        <w:pStyle w:val="Compact"/>
      </w:pPr>
      <w:r>
        <w:t xml:space="preserve">L'</w:t>
      </w:r>
      <w:r>
        <w:rPr>
          <w:bCs/>
          <w:b/>
        </w:rPr>
        <w:t xml:space="preserve">inégalité de concentration</w:t>
      </w:r>
      <w:r>
        <w:t xml:space="preserve"> </w:t>
      </w:r>
      <w:r>
        <w:t xml:space="preserve">pour une fréquence ou une moyenne (exercices 3 et 5).</w:t>
      </w:r>
    </w:p>
    <w:p>
      <w:pPr>
        <w:numPr>
          <w:ilvl w:val="0"/>
          <w:numId w:val="1005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dimensionnement d'un échantillon</w:t>
      </w:r>
      <w:r>
        <w:t xml:space="preserve"> </w:t>
      </w:r>
      <w:r>
        <w:t xml:space="preserve">(exercices 3, 4, 5).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démonstration</w:t>
      </w:r>
      <w:r>
        <w:t xml:space="preserve"> </w:t>
      </w:r>
      <w:r>
        <w:t xml:space="preserve">de l'inégalité (exercice 6).</w:t>
      </w:r>
    </w:p>
    <w:bookmarkEnd w:id="29"/>
    <w:bookmarkStart w:id="30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L'inégalité de Bienaymé-Tchebychev affirme que, pour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07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≤</m:t>
            </m:r>
            <m:r>
              <m:t>δ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r>
              <m:t>δ</m:t>
            </m:r>
          </m:den>
        </m:f>
      </m:oMath>
    </w:p>
    <w:p>
      <w:pPr>
        <w:numPr>
          <w:ilvl w:val="1"/>
          <w:numId w:val="1007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1"/>
          <w:numId w:val="1007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  <m:r>
          <m:rPr>
            <m:sty m:val="p"/>
          </m:rPr>
          <m:t>≥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1"/>
          <w:numId w:val="1007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0"/>
          <w:numId w:val="1006"/>
        </w:numPr>
      </w:pPr>
      <w:r>
        <w:t xml:space="preserve">Si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, quelle majoration obtient-on pour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10</m:t>
                </m:r>
              </m:e>
            </m:d>
            <m:r>
              <m:rPr>
                <m:sty m:val="p"/>
              </m:rPr>
              <m:t>≥</m:t>
            </m:r>
            <m:r>
              <m:t>5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16</m:t>
        </m:r>
      </m:oMath>
    </w:p>
    <w:p>
      <w:pPr>
        <w:numPr>
          <w:ilvl w:val="1"/>
          <w:numId w:val="1008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4</m:t>
        </m:r>
      </m:oMath>
    </w:p>
    <w:p>
      <w:pPr>
        <w:numPr>
          <w:ilvl w:val="1"/>
          <w:numId w:val="1008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04</m:t>
        </m:r>
      </m:oMath>
    </w:p>
    <w:p>
      <w:pPr>
        <w:numPr>
          <w:ilvl w:val="1"/>
          <w:numId w:val="1008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8</m:t>
        </m:r>
      </m:oMath>
    </w:p>
    <w:p>
      <w:pPr>
        <w:numPr>
          <w:ilvl w:val="0"/>
          <w:numId w:val="1006"/>
        </w:numPr>
      </w:pPr>
      <w:r>
        <w:t xml:space="preserve">L'inégalité de Bienaymé-Tchebychev donne :</w:t>
      </w:r>
    </w:p>
    <w:p>
      <w:pPr>
        <w:numPr>
          <w:ilvl w:val="1"/>
          <w:numId w:val="1009"/>
        </w:numPr>
        <w:pStyle w:val="Compact"/>
      </w:pPr>
      <w:r>
        <w:t xml:space="preserve">la loi de</w:t>
      </w:r>
      <w:r>
        <w:t xml:space="preserve"> </w:t>
      </w:r>
      <m:oMath>
        <m:r>
          <m:t>X</m:t>
        </m:r>
      </m:oMath>
    </w:p>
    <w:p>
      <w:pPr>
        <w:numPr>
          <w:ilvl w:val="1"/>
          <w:numId w:val="1009"/>
        </w:numPr>
        <w:pStyle w:val="Compact"/>
      </w:pPr>
      <w:r>
        <w:t xml:space="preserve">la valeur exacte de la probabilité</w:t>
      </w:r>
    </w:p>
    <w:p>
      <w:pPr>
        <w:numPr>
          <w:ilvl w:val="1"/>
          <w:numId w:val="1009"/>
        </w:numPr>
        <w:pStyle w:val="Compact"/>
      </w:pPr>
      <w:r>
        <w:t xml:space="preserve">une majoration, souvent large, de la probabilité</w:t>
      </w:r>
    </w:p>
    <w:p>
      <w:pPr>
        <w:numPr>
          <w:ilvl w:val="1"/>
          <w:numId w:val="1009"/>
        </w:numPr>
        <w:pStyle w:val="Compact"/>
      </w:pPr>
      <w:r>
        <w:t xml:space="preserve">toujours une probabilité supérieure à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6"/>
        </w:numPr>
      </w:pPr>
      <w:r>
        <w:t xml:space="preserve">Quand</w:t>
      </w:r>
      <w:r>
        <w:t xml:space="preserve"> </w:t>
      </w:r>
      <m:oMath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≥</m:t>
        </m:r>
        <m:r>
          <m:t>1</m:t>
        </m:r>
      </m:oMath>
      <w:r>
        <w:t xml:space="preserve">, l'inégalité :</w:t>
      </w:r>
    </w:p>
    <w:p>
      <w:pPr>
        <w:numPr>
          <w:ilvl w:val="1"/>
          <w:numId w:val="1010"/>
        </w:numPr>
        <w:pStyle w:val="Compact"/>
      </w:pPr>
      <w:r>
        <w:t xml:space="preserve">est fausse</w:t>
      </w:r>
    </w:p>
    <w:p>
      <w:pPr>
        <w:numPr>
          <w:ilvl w:val="1"/>
          <w:numId w:val="1010"/>
        </w:numPr>
        <w:pStyle w:val="Compact"/>
      </w:pPr>
      <w:r>
        <w:t xml:space="preserve">est vraie mais sans intérêt</w:t>
      </w:r>
    </w:p>
    <w:p>
      <w:pPr>
        <w:numPr>
          <w:ilvl w:val="1"/>
          <w:numId w:val="1010"/>
        </w:numPr>
        <w:pStyle w:val="Compact"/>
      </w:pPr>
      <w:r>
        <w:t xml:space="preserve">donne la valeur exacte</w:t>
      </w:r>
    </w:p>
    <w:p>
      <w:pPr>
        <w:numPr>
          <w:ilvl w:val="1"/>
          <w:numId w:val="1010"/>
        </w:numPr>
        <w:pStyle w:val="Compact"/>
      </w:pPr>
      <w:r>
        <w:t xml:space="preserve">donne une probabilité négative</w:t>
      </w:r>
    </w:p>
    <w:p>
      <w:pPr>
        <w:numPr>
          <w:ilvl w:val="0"/>
          <w:numId w:val="1006"/>
        </w:numPr>
      </w:pPr>
      <w:r>
        <w:t xml:space="preserve">L'événement</w:t>
      </w:r>
      <w:r>
        <w:t xml:space="preserve"> </w:t>
      </w:r>
      <m:oMath>
        <m:r>
          <m:t>10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30</m:t>
        </m:r>
      </m:oMath>
      <w:r>
        <w:t xml:space="preserve"> </w:t>
      </w:r>
      <w:r>
        <w:t xml:space="preserve">s'écrit avec une valeur absolue :</w:t>
      </w:r>
    </w:p>
    <w:p>
      <w:pPr>
        <w:numPr>
          <w:ilvl w:val="1"/>
          <w:numId w:val="1011"/>
        </w:numPr>
        <w:pStyle w:val="Compact"/>
      </w:pP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20</m:t>
            </m:r>
          </m:e>
        </m:d>
        <m:r>
          <m:rPr>
            <m:sty m:val="p"/>
          </m:rPr>
          <m:t>&gt;</m:t>
        </m:r>
        <m:r>
          <m:t>10</m:t>
        </m:r>
      </m:oMath>
    </w:p>
    <w:p>
      <w:pPr>
        <w:numPr>
          <w:ilvl w:val="1"/>
          <w:numId w:val="1011"/>
        </w:numPr>
        <w:pStyle w:val="Compact"/>
      </w:pP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20</m:t>
            </m:r>
          </m:e>
        </m:d>
        <m:r>
          <m:rPr>
            <m:sty m:val="p"/>
          </m:rPr>
          <m:t>&lt;</m:t>
        </m:r>
        <m:r>
          <m:t>10</m:t>
        </m:r>
      </m:oMath>
    </w:p>
    <w:p>
      <w:pPr>
        <w:numPr>
          <w:ilvl w:val="1"/>
          <w:numId w:val="1011"/>
        </w:numPr>
        <w:pStyle w:val="Compact"/>
      </w:pP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30</m:t>
            </m:r>
          </m:e>
        </m:d>
        <m:r>
          <m:rPr>
            <m:sty m:val="p"/>
          </m:rPr>
          <m:t>&lt;</m:t>
        </m:r>
        <m:r>
          <m:t>10</m:t>
        </m:r>
      </m:oMath>
    </w:p>
    <w:p>
      <w:pPr>
        <w:numPr>
          <w:ilvl w:val="1"/>
          <w:numId w:val="1011"/>
        </w:numPr>
        <w:pStyle w:val="Compact"/>
      </w:pP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10</m:t>
            </m:r>
          </m:e>
        </m:d>
        <m:r>
          <m:rPr>
            <m:sty m:val="p"/>
          </m:rPr>
          <m:t>&lt;</m:t>
        </m:r>
        <m:r>
          <m:t>20</m:t>
        </m:r>
      </m:oMath>
    </w:p>
    <w:p>
      <w:pPr>
        <w:numPr>
          <w:ilvl w:val="0"/>
          <w:numId w:val="1006"/>
        </w:numPr>
      </w:pPr>
      <w:r>
        <w:t xml:space="preserve">Dans l'exercice 1, avec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, quelle majoration obtient-on pour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10</m:t>
                </m:r>
              </m:e>
            </m:d>
            <m:r>
              <m:rPr>
                <m:sty m:val="p"/>
              </m:rPr>
              <m:t>≥</m:t>
            </m:r>
            <m:r>
              <m:t>5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8</m:t>
        </m:r>
      </m:oMath>
    </w:p>
    <w:p>
      <w:pPr>
        <w:numPr>
          <w:ilvl w:val="1"/>
          <w:numId w:val="1012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16</m:t>
        </m:r>
      </m:oMath>
    </w:p>
    <w:p>
      <w:pPr>
        <w:numPr>
          <w:ilvl w:val="1"/>
          <w:numId w:val="1012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4</m:t>
        </m:r>
      </m:oMath>
    </w:p>
    <w:p>
      <w:pPr>
        <w:numPr>
          <w:ilvl w:val="1"/>
          <w:numId w:val="1012"/>
        </w:numPr>
        <w:pStyle w:val="Compact"/>
      </w:pPr>
      <m:oMath>
        <m:r>
          <m:t>4</m:t>
        </m:r>
      </m:oMath>
    </w:p>
    <w:p>
      <w:pPr>
        <w:numPr>
          <w:ilvl w:val="0"/>
          <w:numId w:val="1006"/>
        </w:numPr>
      </w:pPr>
      <w:r>
        <w:t xml:space="preserve">Dans l'exercice 2, pour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100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 quel minorant obtient-on pour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40</m:t>
            </m:r>
            <m:r>
              <m:rPr>
                <m:sty m:val="p"/>
              </m:rPr>
              <m:t>&lt;</m:t>
            </m:r>
            <m:r>
              <m:t>X</m:t>
            </m:r>
            <m:r>
              <m:rPr>
                <m:sty m:val="p"/>
              </m:rPr>
              <m:t>&lt;</m:t>
            </m:r>
            <m:r>
              <m:t>60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25</m:t>
        </m:r>
      </m:oMath>
    </w:p>
    <w:p>
      <w:pPr>
        <w:numPr>
          <w:ilvl w:val="1"/>
          <w:numId w:val="1013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1"/>
          <w:numId w:val="1013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75</m:t>
        </m:r>
      </m:oMath>
    </w:p>
    <w:p>
      <w:pPr>
        <w:numPr>
          <w:ilvl w:val="1"/>
          <w:numId w:val="1013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9</m:t>
        </m:r>
      </m:oMath>
    </w:p>
    <w:p>
      <w:pPr>
        <w:numPr>
          <w:ilvl w:val="0"/>
          <w:numId w:val="1006"/>
        </w:numPr>
      </w:pPr>
      <w:r>
        <w:t xml:space="preserve">Dans l'exercice 3, quelle taille d'échantillon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garantit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e>
        </m:d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100</m:t>
        </m:r>
      </m:oMath>
    </w:p>
    <w:p>
      <w:pPr>
        <w:numPr>
          <w:ilvl w:val="1"/>
          <w:numId w:val="1014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2</m:t>
        </m:r>
        <m:r>
          <m:t> </m:t>
        </m:r>
        <m:r>
          <m:t>000</m:t>
        </m:r>
      </m:oMath>
    </w:p>
    <w:p>
      <w:pPr>
        <w:numPr>
          <w:ilvl w:val="1"/>
          <w:numId w:val="1014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400</m:t>
        </m:r>
      </m:oMath>
    </w:p>
    <w:p>
      <w:pPr>
        <w:numPr>
          <w:ilvl w:val="1"/>
          <w:numId w:val="1014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500</m:t>
        </m:r>
      </m:oMath>
    </w:p>
    <w:p>
      <w:pPr>
        <w:numPr>
          <w:ilvl w:val="0"/>
          <w:numId w:val="1006"/>
        </w:numPr>
      </w:pPr>
      <w:r>
        <w:t xml:space="preserve">Dans l'exercice 4 (sondage), combien de personnes faut-il interroger pour garantir une précision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03</m:t>
        </m:r>
      </m:oMath>
      <w:r>
        <w:t xml:space="preserve"> </w:t>
      </w:r>
      <w:r>
        <w:t xml:space="preserve">avec une probabilité d'au moins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, quel que soit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5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100</m:t>
        </m:r>
      </m:oMath>
    </w:p>
    <w:p>
      <w:pPr>
        <w:numPr>
          <w:ilvl w:val="1"/>
          <w:numId w:val="1015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2</m:t>
        </m:r>
        <m:r>
          <m:t> </m:t>
        </m:r>
        <m:r>
          <m:t>000</m:t>
        </m:r>
      </m:oMath>
    </w:p>
    <w:p>
      <w:pPr>
        <w:numPr>
          <w:ilvl w:val="1"/>
          <w:numId w:val="1015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5</m:t>
        </m:r>
        <m:r>
          <m:t> </m:t>
        </m:r>
        <m:r>
          <m:t>556</m:t>
        </m:r>
      </m:oMath>
    </w:p>
    <w:p>
      <w:pPr>
        <w:numPr>
          <w:ilvl w:val="1"/>
          <w:numId w:val="1015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</m:oMath>
    </w:p>
    <w:p>
      <w:pPr>
        <w:numPr>
          <w:ilvl w:val="0"/>
          <w:numId w:val="1006"/>
        </w:numPr>
      </w:pPr>
      <w:r>
        <w:t xml:space="preserve">Dans l'exercice 7, la valeur exacte de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200</m:t>
                </m:r>
              </m:e>
            </m:d>
            <m:r>
              <m:rPr>
                <m:sty m:val="p"/>
              </m:rPr>
              <m:t>≥</m:t>
            </m:r>
            <m:r>
              <m:t>20</m:t>
            </m:r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400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  <w:r>
        <w:t xml:space="preserve"> </w:t>
      </w:r>
      <w:r>
        <w:t xml:space="preserve">est 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051</m:t>
        </m:r>
      </m:oMath>
      <w:r>
        <w:t xml:space="preserve">, très inférieure à la majoration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. Que montre cette comparaison ?</w:t>
      </w:r>
    </w:p>
    <w:p>
      <w:pPr>
        <w:numPr>
          <w:ilvl w:val="1"/>
          <w:numId w:val="1016"/>
        </w:numPr>
        <w:pStyle w:val="Compact"/>
      </w:pPr>
      <w:r>
        <w:t xml:space="preserve">L'inégalité de Bienaymé-Tchebychev est vraie mais souvent large</w:t>
      </w:r>
    </w:p>
    <w:p>
      <w:pPr>
        <w:numPr>
          <w:ilvl w:val="1"/>
          <w:numId w:val="1016"/>
        </w:numPr>
        <w:pStyle w:val="Compact"/>
      </w:pPr>
      <w:r>
        <w:t xml:space="preserve">La loi binomiale ne s'applique pas ici</w:t>
      </w:r>
    </w:p>
    <w:p>
      <w:pPr>
        <w:numPr>
          <w:ilvl w:val="1"/>
          <w:numId w:val="1016"/>
        </w:numPr>
        <w:pStyle w:val="Compact"/>
      </w:pPr>
      <w:r>
        <w:t xml:space="preserve">L'inégalité de Bienaymé-Tchebychev est fausse dans ce cas</w:t>
      </w:r>
    </w:p>
    <w:p>
      <w:pPr>
        <w:numPr>
          <w:ilvl w:val="1"/>
          <w:numId w:val="1016"/>
        </w:numPr>
        <w:pStyle w:val="Compact"/>
      </w:pPr>
      <w:r>
        <w:t xml:space="preserve">Les deux valeurs devraient être égales</w:t>
      </w:r>
    </w:p>
    <w:bookmarkEnd w:id="30"/>
    <w:bookmarkStart w:id="42" w:name="corrigés"/>
    <w:p>
      <w:pPr>
        <w:pStyle w:val="Heading2"/>
      </w:pPr>
      <w:r>
        <w:t xml:space="preserve">Corrigés</w:t>
      </w:r>
    </w:p>
    <w:bookmarkStart w:id="31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On a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. D'après l'inégalité de Bienaymé-Tchebychev, pour tout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10</m:t>
                </m:r>
              </m:e>
            </m:d>
            <m:r>
              <m:rPr>
                <m:sty m:val="p"/>
              </m:rPr>
              <m:t>≥</m:t>
            </m:r>
            <m:r>
              <m:t>5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4</m:t>
            </m:r>
          </m:num>
          <m:den>
            <m:r>
              <m:t>25</m:t>
            </m:r>
          </m:den>
        </m:f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10</m:t>
                </m:r>
              </m:e>
            </m:d>
            <m:r>
              <m:rPr>
                <m:sty m:val="p"/>
              </m:rPr>
              <m:t>≥</m:t>
            </m:r>
            <m:r>
              <m:t>5</m:t>
            </m:r>
          </m:e>
        </m:d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16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10</m:t>
                </m:r>
              </m:e>
            </m:d>
            <m:r>
              <m:rPr>
                <m:sty m:val="p"/>
              </m:rPr>
              <m:t>≥</m:t>
            </m:r>
            <m:r>
              <m:t>4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4</m:t>
            </m:r>
          </m:num>
          <m:den>
            <m:r>
              <m:t>16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. Par événement contraire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10</m:t>
                </m:r>
              </m:e>
            </m:d>
            <m:r>
              <m:rPr>
                <m:sty m:val="p"/>
              </m:rPr>
              <m:t>&lt;</m:t>
            </m:r>
            <m:r>
              <m:t>4</m:t>
            </m:r>
          </m:e>
        </m:d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25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10</m:t>
                </m:r>
              </m:e>
            </m:d>
            <m:r>
              <m:rPr>
                <m:sty m:val="p"/>
              </m:rPr>
              <m:t>&lt;</m:t>
            </m:r>
            <m:r>
              <m:t>4</m:t>
            </m:r>
          </m:e>
        </m:d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75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10</m:t>
                </m:r>
              </m:e>
            </m:d>
            <m:r>
              <m:rPr>
                <m:sty m:val="p"/>
              </m:rPr>
              <m:t>≥</m:t>
            </m:r>
            <m:r>
              <m:t>1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4</m:t>
            </m:r>
          </m:num>
          <m:den>
            <m:r>
              <m:t>1</m:t>
            </m:r>
          </m:den>
        </m:f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L'inégalité est vraie mais sans intérêt</w:t>
      </w:r>
      <w:r>
        <w:t xml:space="preserve"> </w:t>
      </w:r>
      <w:r>
        <w:t xml:space="preserve">: une probabilité est toujours inférieure ou égale à</w:t>
      </w:r>
      <w:r>
        <w:t xml:space="preserve"> </w:t>
      </w:r>
      <m:oMath>
        <m:r>
          <m:t>1</m:t>
        </m:r>
      </m:oMath>
      <w:r>
        <w:t xml:space="preserve">. Elle n'apprend rien quand</w:t>
      </w:r>
      <w:r>
        <w:t xml:space="preserve"> </w:t>
      </w:r>
      <m:oMath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≥</m:t>
        </m:r>
        <m:r>
          <m:t>1</m:t>
        </m:r>
      </m:oMath>
      <w:r>
        <w:t xml:space="preserve">.</w:t>
      </w:r>
    </w:p>
    <w:bookmarkEnd w:id="31"/>
    <w:bookmarkStart w:id="32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100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50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100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25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D'après l'inégalité de Bienaymé-Tchebychev avec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50</m:t>
                </m:r>
              </m:e>
            </m:d>
            <m:r>
              <m:rPr>
                <m:sty m:val="p"/>
              </m:rPr>
              <m:t>≥</m:t>
            </m:r>
            <m:r>
              <m:t>10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25</m:t>
            </m:r>
          </m:num>
          <m:den>
            <m:r>
              <m:t>100</m:t>
            </m:r>
          </m:den>
        </m:f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50</m:t>
                </m:r>
              </m:e>
            </m:d>
            <m:r>
              <m:rPr>
                <m:sty m:val="p"/>
              </m:rPr>
              <m:t>≥</m:t>
            </m:r>
            <m:r>
              <m:t>10</m:t>
            </m:r>
          </m:e>
        </m:d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25</m:t>
        </m:r>
      </m:oMath>
    </w:p>
    <w:p>
      <w:pPr>
        <w:pStyle w:val="BodyText"/>
      </w:pPr>
      <w:r>
        <w:t xml:space="preserve">Par événement contraire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40</m:t>
            </m:r>
            <m:r>
              <m:rPr>
                <m:sty m:val="p"/>
              </m:rPr>
              <m:t>&lt;</m:t>
            </m:r>
            <m:r>
              <m:t>X</m:t>
            </m:r>
            <m:r>
              <m:rPr>
                <m:sty m:val="p"/>
              </m:rPr>
              <m:t>&lt;</m:t>
            </m:r>
            <m:r>
              <m:t>60</m:t>
            </m:r>
          </m:e>
        </m:d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75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valeur exacte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057</m:t>
        </m:r>
      </m:oMath>
      <w:r>
        <w:t xml:space="preserve"> </w:t>
      </w:r>
      <w:r>
        <w:t xml:space="preserve">est bien inférieure à la majoration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 </w:t>
      </w:r>
      <w:r>
        <w:t xml:space="preserve">: l'inégalité est vraie, mais</w:t>
      </w:r>
      <w:r>
        <w:t xml:space="preserve"> </w:t>
      </w:r>
      <w:r>
        <w:rPr>
          <w:bCs/>
          <w:b/>
        </w:rPr>
        <w:t xml:space="preserve">large</w:t>
      </w:r>
      <w:r>
        <w:t xml:space="preserve">. Elle a l'avantage de s'appliquer à</w:t>
      </w:r>
      <w:r>
        <w:t xml:space="preserve"> </w:t>
      </w:r>
      <w:r>
        <w:rPr>
          <w:bCs/>
          <w:b/>
        </w:rPr>
        <w:t xml:space="preserve">toute</w:t>
      </w:r>
      <w:r>
        <w:t xml:space="preserve"> </w:t>
      </w:r>
      <w:r>
        <w:t xml:space="preserve">variable, sans connaître la loi complète.</w:t>
      </w:r>
    </w:p>
    <w:bookmarkEnd w:id="32"/>
    <w:bookmarkStart w:id="33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Soit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le nombre de « pile ».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num>
          <m:den>
            <m:r>
              <m:t>n</m:t>
            </m:r>
          </m:den>
        </m:f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r>
              <m:t>p</m:t>
            </m:r>
          </m:num>
          <m:den>
            <m:r>
              <m:t>n</m:t>
            </m:r>
          </m:den>
        </m:f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X</m:t>
                    </m:r>
                  </m:e>
                  <m:sub>
                    <m:r>
                      <m:t>n</m:t>
                    </m:r>
                  </m:sub>
                </m:sSub>
              </m:e>
            </m:d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num>
          <m:den>
            <m:r>
              <m:t>n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D'après l'inégalité de Bienaymé-Tchebychev avec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400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  <m:r>
              <m:rPr>
                <m:sty m:val="p"/>
              </m:rPr>
              <m:t>/</m:t>
            </m:r>
            <m:r>
              <m:t>400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05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000625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0025</m:t>
            </m:r>
          </m:den>
        </m:f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400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e>
        </m:d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25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veut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num>
          <m:den>
            <m:r>
              <m:t>n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0025</m:t>
            </m:r>
          </m:den>
        </m:f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0025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den>
        </m:f>
        <m:r>
          <m:rPr>
            <m:sty m:val="p"/>
          </m:rPr>
          <m:t>=</m:t>
        </m:r>
        <m:r>
          <m:t>2</m:t>
        </m:r>
        <m:r>
          <m:t> </m:t>
        </m:r>
        <m:r>
          <m:t>000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suffit de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 </m:t>
        </m:r>
        <m:r>
          <m:t>000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lancers</w:t>
      </w:r>
      <w:r>
        <w:t xml:space="preserve"> </w:t>
      </w:r>
      <w:r>
        <w:t xml:space="preserve">pour garantir une probabilité d'au plus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que la fréquence s'écarte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d'au moins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.</w:t>
      </w:r>
    </w:p>
    <w:bookmarkEnd w:id="33"/>
    <w:bookmarkStart w:id="34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m:oMath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p</m:t>
            </m:r>
          </m:e>
        </m:d>
      </m:oMath>
      <w:r>
        <w:t xml:space="preserve"> </w:t>
      </w:r>
      <w:r>
        <w:t xml:space="preserve">compte les personnes favorables, et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num>
          <m:den>
            <m:r>
              <m:t>n</m:t>
            </m:r>
          </m:den>
        </m:f>
      </m:oMath>
      <w:r>
        <w:t xml:space="preserve"> </w:t>
      </w:r>
      <w:r>
        <w:t xml:space="preserve">vérifie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num>
          <m:den>
            <m:r>
              <m:t>n</m:t>
            </m:r>
          </m:den>
        </m:f>
      </m:oMath>
      <w:r>
        <w:t xml:space="preserve">.</w:t>
      </w:r>
    </w:p>
    <w:p>
      <w:pPr>
        <w:pStyle w:val="BodyText"/>
      </w:pPr>
      <w:r>
        <w:t xml:space="preserve">D'après l'inégalité de Bienaymé-Tchebychev avec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03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03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num>
          <m:den>
            <m:r>
              <m:t>n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03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Or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pour tout</w:t>
      </w:r>
      <w:r>
        <w:t xml:space="preserve"> </w:t>
      </w:r>
      <m:oMath>
        <m:r>
          <m:t>p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Donc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03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t>n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0009</m:t>
            </m:r>
          </m:den>
        </m:f>
      </m:oMath>
    </w:p>
    <w:p>
      <w:pPr>
        <w:pStyle w:val="BodyText"/>
      </w:pPr>
      <w:r>
        <w:t xml:space="preserve">On veut ce majorant inférieur ou égal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f>
          <m:fPr>
            <m:type m:val="bar"/>
          </m:fPr>
          <m:num>
            <m:r>
              <m:t>1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0036</m:t>
            </m:r>
            <m:r>
              <m:t> </m:t>
            </m:r>
            <m:r>
              <m:t>n</m:t>
            </m:r>
          </m:den>
        </m:f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t>1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0036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00018</m:t>
            </m:r>
          </m:den>
        </m:f>
        <m:r>
          <m:rPr>
            <m:sty m:val="p"/>
          </m:rPr>
          <m:t>≈</m:t>
        </m:r>
        <m:r>
          <m:t>5</m:t>
        </m:r>
        <m:r>
          <m:t> </m:t>
        </m:r>
        <m:r>
          <m:t>555</m:t>
        </m:r>
        <m:r>
          <m:rPr>
            <m:sty m:val="p"/>
          </m:rPr>
          <m:t>,</m:t>
        </m:r>
        <m:r>
          <m:t>6</m:t>
        </m:r>
      </m:oMath>
    </w:p>
    <w:p>
      <w:pPr>
        <w:pStyle w:val="BodyText"/>
      </w:pPr>
      <w:r>
        <w:rPr>
          <w:bCs/>
          <w:b/>
        </w:rPr>
        <w:t xml:space="preserve">Il suffit d'interroger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  <m:r>
          <m:t> </m:t>
        </m:r>
        <m:r>
          <m:t>556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personnes.</w:t>
      </w:r>
    </w:p>
    <w:p>
      <w:pPr>
        <w:pStyle w:val="BodyText"/>
      </w:pPr>
      <w:r>
        <w:t xml:space="preserve">Alors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  <m:r>
              <m:rPr>
                <m:sty m:val="p"/>
              </m:rPr>
              <m:t>&lt;</m:t>
            </m:r>
            <m:r>
              <m:t>0</m:t>
            </m:r>
            <m:r>
              <m:rPr>
                <m:sty m:val="p"/>
              </m:rPr>
              <m:t>,</m:t>
            </m:r>
            <m:r>
              <m:t>03</m:t>
            </m:r>
          </m:e>
        </m:d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 </w:t>
      </w:r>
      <w:r>
        <w:t xml:space="preserve">quelle que soit la valeur de</w:t>
      </w:r>
      <w:r>
        <w:t xml:space="preserve"> </w:t>
      </w:r>
      <m:oMath>
        <m:r>
          <m:t>p</m:t>
        </m:r>
      </m:oMath>
      <w:r>
        <w:t xml:space="preserve">.</w:t>
      </w:r>
    </w:p>
    <w:bookmarkEnd w:id="34"/>
    <w:bookmarkStart w:id="35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un lancer 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</m:num>
          <m:den>
            <m:r>
              <m:t>12</m:t>
            </m:r>
          </m:den>
        </m:f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r>
              <m:t>n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</m:num>
          <m:den>
            <m:r>
              <m:t>12</m:t>
            </m:r>
            <m:r>
              <m:t> </m:t>
            </m:r>
            <m:r>
              <m:t>n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D'après l'inégalité de concentration avec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M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35</m:t>
            </m:r>
            <m:r>
              <m:rPr>
                <m:sty m:val="p"/>
              </m:rPr>
              <m:t>/</m:t>
            </m:r>
            <m:r>
              <m:t>12</m:t>
            </m:r>
          </m:num>
          <m:den>
            <m:r>
              <m:t>n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</m:num>
          <m:den>
            <m:r>
              <m:t>3</m:t>
            </m:r>
            <m:r>
              <m:t>n</m:t>
            </m:r>
          </m:den>
        </m:f>
      </m:oMath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M</m:t>
                    </m:r>
                  </m:e>
                  <m:sub>
                    <m:r>
                      <m:t>100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35</m:t>
            </m:r>
          </m:num>
          <m:den>
            <m:r>
              <m:t>300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117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f>
          <m:fPr>
            <m:type m:val="bar"/>
          </m:fPr>
          <m:num>
            <m:r>
              <m:t>35</m:t>
            </m:r>
          </m:num>
          <m:den>
            <m:r>
              <m:t>3</m:t>
            </m:r>
            <m:r>
              <m:t>n</m:t>
            </m:r>
          </m:den>
        </m:f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01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t>35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03</m:t>
            </m:r>
          </m:den>
        </m:f>
        <m:r>
          <m:rPr>
            <m:sty m:val="p"/>
          </m:rPr>
          <m:t>≈</m:t>
        </m:r>
        <m:r>
          <m:t>1</m:t>
        </m:r>
        <m:r>
          <m:t> </m:t>
        </m:r>
        <m:r>
          <m:t>166</m:t>
        </m:r>
        <m:r>
          <m:rPr>
            <m:sty m:val="p"/>
          </m:rPr>
          <m:t>,</m:t>
        </m:r>
        <m:r>
          <m:t>7</m:t>
        </m:r>
      </m:oMath>
    </w:p>
    <w:p>
      <w:pPr>
        <w:pStyle w:val="BodyText"/>
      </w:pPr>
      <w:r>
        <w:rPr>
          <w:bCs/>
          <w:b/>
        </w:rPr>
        <w:t xml:space="preserve">Il suffit de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  <m:r>
          <m:t> </m:t>
        </m:r>
        <m:r>
          <m:t>167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lancers.</w:t>
      </w:r>
    </w:p>
    <w:bookmarkEnd w:id="35"/>
    <w:bookmarkStart w:id="36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Par définition,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r</m:t>
            </m:r>
          </m:sup>
          <m:e>
            <m:sSub>
              <m:e>
                <m:r>
                  <m:t>p</m:t>
                </m:r>
              </m:e>
              <m:sub>
                <m:r>
                  <m:t>i</m:t>
                </m:r>
              </m:sub>
            </m:sSub>
          </m:e>
        </m:nary>
        <m:r>
          <m:t> 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</m:e>
          <m:sup>
            <m:r>
              <m:t>2</m:t>
            </m:r>
          </m:sup>
        </m:sSup>
      </m:oMath>
      <w:r>
        <w:t xml:space="preserve">, avec des termes tous positifs.</w:t>
      </w:r>
    </w:p>
    <w:p>
      <w:pPr>
        <w:pStyle w:val="BodyText"/>
      </w:pPr>
      <w:r>
        <w:t xml:space="preserve">On ne garde que les indices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tels que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−</m:t>
            </m:r>
            <m:r>
              <m:t>μ</m:t>
            </m:r>
          </m:e>
        </m:d>
        <m:r>
          <m:rPr>
            <m:sty m:val="p"/>
          </m:rPr>
          <m:t>≥</m:t>
        </m:r>
        <m:r>
          <m:t>δ</m:t>
        </m:r>
      </m:oMath>
      <w:r>
        <w:t xml:space="preserve">. Pour ces indices,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≥</m:t>
        </m:r>
        <m:sSup>
          <m:e>
            <m:r>
              <m:t>δ</m:t>
            </m:r>
          </m:e>
          <m:sup>
            <m:r>
              <m:t>2</m:t>
            </m:r>
          </m:sup>
        </m:sSup>
      </m:oMath>
      <w:r>
        <w:t xml:space="preserve">. Comme on retire des termes positifs :</w:t>
      </w:r>
    </w:p>
    <w:p>
      <w:pPr>
        <w:pStyle w:val="BodyText"/>
      </w:pPr>
      <m:oMathPara>
        <m:oMathParaPr>
          <m:jc m:val="center"/>
        </m:oMathParaPr>
        <m:oMath>
          <m:r>
            <m:t>V</m:t>
          </m:r>
          <m:r>
            <m:rPr>
              <m:sty m:val="p"/>
            </m:rPr>
            <m:t>≥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i</m:t>
              </m:r>
              <m:r>
                <m:t> </m:t>
              </m:r>
              <m:r>
                <m:rPr>
                  <m:sty m:val="p"/>
                </m:rPr>
                <m:t>:</m:t>
              </m:r>
              <m:r>
                <m:t> </m:t>
              </m:r>
              <m:d>
                <m:dPr>
                  <m:begChr m:val="|"/>
                  <m:endChr m:val="|"/>
                  <m:sepChr m:val="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e>
              </m:d>
              <m:r>
                <m:rPr>
                  <m:sty m:val="p"/>
                </m:rPr>
                <m:t>≥</m:t>
              </m:r>
              <m:r>
                <m:t>δ</m:t>
              </m:r>
            </m:sub>
            <m:sup>
              <m:r>
                <m:t>​</m:t>
              </m:r>
            </m:sup>
            <m:e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t> 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≥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i</m:t>
              </m:r>
              <m:r>
                <m:t> </m:t>
              </m:r>
              <m:r>
                <m:rPr>
                  <m:sty m:val="p"/>
                </m:rPr>
                <m:t>:</m:t>
              </m:r>
              <m:r>
                <m:t> </m:t>
              </m:r>
              <m:d>
                <m:dPr>
                  <m:begChr m:val="|"/>
                  <m:endChr m:val="|"/>
                  <m:sepChr m:val="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e>
              </m:d>
              <m:r>
                <m:rPr>
                  <m:sty m:val="p"/>
                </m:rPr>
                <m:t>≥</m:t>
              </m:r>
              <m:r>
                <m:t>δ</m:t>
              </m:r>
            </m:sub>
            <m:sup>
              <m:r>
                <m:t>​</m:t>
              </m:r>
            </m:sup>
            <m:e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t> </m:t>
          </m:r>
          <m:sSup>
            <m:e>
              <m:r>
                <m:t>δ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p>
            <m:e>
              <m:r>
                <m:t>δ</m:t>
              </m:r>
            </m:e>
            <m:sup>
              <m:r>
                <m:t>2</m:t>
              </m:r>
            </m:sup>
          </m:sSup>
          <m:r>
            <m:t> 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</m:e>
              </m:d>
              <m:r>
                <m:rPr>
                  <m:sty m:val="p"/>
                </m:rPr>
                <m:t>≥</m:t>
              </m:r>
              <m:r>
                <m:t>δ</m:t>
              </m:r>
            </m:e>
          </m:d>
        </m:oMath>
      </m:oMathPara>
    </w:p>
    <w:p>
      <w:pPr>
        <w:pStyle w:val="FirstParagraph"/>
      </w:pPr>
      <w:r>
        <w:t xml:space="preserve">En divisant par</w:t>
      </w:r>
      <w:r>
        <w:t xml:space="preserve"> </w:t>
      </w:r>
      <m:oMath>
        <m:sSup>
          <m:e>
            <m:r>
              <m:t>δ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V</m:t>
            </m:r>
          </m:num>
          <m:den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∎</w:t>
      </w:r>
    </w:p>
    <w:bookmarkEnd w:id="36"/>
    <w:bookmarkStart w:id="37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rPr>
          <w:rStyle w:val="VerbatimChar"/>
        </w:rPr>
        <w:t xml:space="preserve">exacte(400, 0.5, 20)</w:t>
      </w:r>
      <w:r>
        <w:t xml:space="preserve"> </w:t>
      </w:r>
      <w:r>
        <w:t xml:space="preserve">calcule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200</m:t>
                </m:r>
              </m:e>
            </m:d>
            <m:r>
              <m:rPr>
                <m:sty m:val="p"/>
              </m:rPr>
              <m:t>≥</m:t>
            </m:r>
            <m:r>
              <m:t>20</m:t>
            </m:r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400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  <w:r>
        <w:t xml:space="preserve">. Cela revient à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400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e>
        </m:d>
      </m:oMath>
      <w:r>
        <w:t xml:space="preserve"> </w:t>
      </w:r>
      <w:r>
        <w:t xml:space="preserve">pour la fréquence.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20</m:t>
        </m:r>
      </m:oMath>
      <w:r>
        <w:t xml:space="preserve">, la borne est :</w:t>
      </w:r>
    </w:p>
    <w:p>
      <w:pPr>
        <w:pStyle w:val="BodyText"/>
      </w:pPr>
      <m:oMath>
        <m:f>
          <m:fPr>
            <m:type m:val="bar"/>
          </m:fPr>
          <m:num>
            <m:r>
              <m:t>100</m:t>
            </m:r>
          </m:num>
          <m:den>
            <m:r>
              <m:t>400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 </w:t>
      </w:r>
      <w:r>
        <w:t xml:space="preserve">(même valeur que l'exercice 3, question 2)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La valeur exacte</w:t>
      </w:r>
      <w:r>
        <w:t xml:space="preserve"> </w:t>
      </w:r>
      <m:oMath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051</m:t>
        </m:r>
      </m:oMath>
      <w:r>
        <w:t xml:space="preserve"> </w:t>
      </w:r>
      <w:r>
        <w:t xml:space="preserve">est beaucoup plus petite que la borne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 </w:t>
      </w:r>
      <w:r>
        <w:t xml:space="preserve">: l'inégalité est vraie mais</w:t>
      </w:r>
      <w:r>
        <w:t xml:space="preserve"> </w:t>
      </w:r>
      <w:r>
        <w:rPr>
          <w:bCs/>
          <w:b/>
        </w:rPr>
        <w:t xml:space="preserve">très large</w:t>
      </w:r>
      <w:r>
        <w:t xml:space="preserve">. Elle reste utile car elle est valable pour toutes les lois et permet de dimensionner un échantillon.</w:t>
      </w:r>
    </w:p>
    <w:bookmarkEnd w:id="37"/>
    <w:bookmarkStart w:id="38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C'est une</w:t>
      </w:r>
      <w:r>
        <w:t xml:space="preserve"> </w:t>
      </w:r>
      <w:r>
        <w:rPr>
          <w:bCs/>
          <w:b/>
        </w:rPr>
        <w:t xml:space="preserve">majoration</w:t>
      </w:r>
      <w:r>
        <w:t xml:space="preserve"> </w:t>
      </w:r>
      <w:r>
        <w:t xml:space="preserve">: la probabilité exacte peut être beaucoup plus petite (exercices 2 et 7).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Une probabilité est toujours inférieure ou égale à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 une majoration par un nombre supérieur ou égal à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est automatiquement vraie.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C'est la forme complémentaire de l'inégalité, obtenue avec l'événement contraire.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L'inégalité vaut pour</w:t>
      </w:r>
      <w:r>
        <w:t xml:space="preserve"> </w:t>
      </w:r>
      <w:r>
        <w:rPr>
          <w:bCs/>
          <w:b/>
        </w:rPr>
        <w:t xml:space="preserve">toute</w:t>
      </w:r>
      <w:r>
        <w:t xml:space="preserve"> </w:t>
      </w:r>
      <w:r>
        <w:t xml:space="preserve">variable aléatoire d'espérance et de variance connues.</w:t>
      </w:r>
    </w:p>
    <w:p>
      <w:pPr>
        <w:pStyle w:val="BodyText"/>
      </w:pPr>
      <w:r>
        <w:rPr>
          <w:bCs/>
          <w:b/>
        </w:rPr>
        <w:t xml:space="preserve">Faux.</w:t>
      </w:r>
    </w:p>
    <w:bookmarkEnd w:id="38"/>
    <w:bookmarkStart w:id="39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bSup>
              <m:e>
                <m:r>
                  <m:t>X</m:t>
                </m:r>
              </m:e>
              <m:sub>
                <m:r>
                  <m:t>i</m:t>
                </m:r>
              </m:sub>
              <m:sup>
                <m:r>
                  <m:t>2</m:t>
                </m:r>
              </m:sup>
            </m:sSubSup>
          </m:e>
        </m:d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Les pas sont indépendants 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100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r>
          <m:t>100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S</m:t>
                </m:r>
                <m:r>
                  <m:rPr>
                    <m:sty m:val="p"/>
                  </m:rPr>
                  <m:t>−</m:t>
                </m:r>
                <m:r>
                  <m:t>E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S</m:t>
                    </m:r>
                  </m:e>
                </m:d>
              </m:e>
            </m:d>
            <m:r>
              <m:rPr>
                <m:sty m:val="p"/>
              </m:rPr>
              <m:t>≥</m:t>
            </m:r>
            <m:r>
              <m:t>20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S</m:t>
                </m:r>
              </m:e>
            </m:d>
          </m:num>
          <m:den>
            <m:sSup>
              <m:e>
                <m:r>
                  <m:t>20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100</m:t>
            </m:r>
          </m:num>
          <m:den>
            <m:r>
              <m:t>400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S</m:t>
                </m:r>
              </m:e>
            </m:d>
            <m:r>
              <m:rPr>
                <m:sty m:val="p"/>
              </m:rPr>
              <m:t>≥</m:t>
            </m:r>
            <m:r>
              <m:t>20</m:t>
            </m:r>
          </m:e>
        </m:d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simulation affiche une fréquence voisine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057</m:t>
        </m:r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La majoration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vraie mais grossière</w:t>
      </w:r>
      <w:r>
        <w:t xml:space="preserve"> </w:t>
      </w:r>
      <w:r>
        <w:t xml:space="preserve">: elle vaut plus de quatre fois la valeur exacte.</w:t>
      </w:r>
    </w:p>
    <w:p>
      <w:pPr>
        <w:pStyle w:val="BodyText"/>
      </w:pPr>
      <w:r>
        <w:t xml:space="preserve">C'est normal : l'inégalité de Bienaymé-Tchebychev s'applique à</w:t>
      </w:r>
      <w:r>
        <w:t xml:space="preserve"> </w:t>
      </w:r>
      <w:r>
        <w:rPr>
          <w:bCs/>
          <w:b/>
        </w:rPr>
        <w:t xml:space="preserve">toute</w:t>
      </w:r>
      <w:r>
        <w:t xml:space="preserve"> </w:t>
      </w:r>
      <w:r>
        <w:t xml:space="preserve">variable aléatoire, donc elle ne peut pas être précise pour une loi particulière.</w:t>
      </w:r>
    </w:p>
    <w:bookmarkEnd w:id="39"/>
    <w:bookmarkStart w:id="40" w:name="correction-de-lexercice-10"/>
    <w:p>
      <w:pPr>
        <w:pStyle w:val="Heading3"/>
      </w:pPr>
      <w:r>
        <w:t xml:space="preserve">Correction de l'exercice 10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</m:oMath>
      <w:r>
        <w:t xml:space="preserve">, donc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4</m:t>
        </m:r>
      </m:oMath>
      <w:r>
        <w:t xml:space="preserve">.</w:t>
      </w:r>
    </w:p>
    <w:p>
      <w:pPr>
        <w:pStyle w:val="BodyText"/>
      </w:pPr>
      <m:oMath>
        <m:r>
          <m:t>X</m:t>
        </m:r>
        <m:r>
          <m:t>Y</m:t>
        </m:r>
      </m:oMath>
      <w:r>
        <w:t xml:space="preserve"> </w:t>
      </w:r>
      <w:r>
        <w:t xml:space="preserve">vaut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(si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),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(probabilité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15</m:t>
        </m:r>
      </m:oMath>
      <w:r>
        <w:t xml:space="preserve">) ou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(probabilité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35</m:t>
        </m:r>
      </m:oMath>
      <w:r>
        <w:t xml:space="preserve">).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Y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4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Y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4</m:t>
        </m:r>
      </m:oMath>
      <w:r>
        <w:t xml:space="preserve">, comme prévu pour des variables indépendantes.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m:oMath>
        <m:r>
          <m:t>X</m:t>
        </m:r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vaut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Y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+</m:t>
            </m:r>
            <m:r>
              <m:t>0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Mais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nor/>
                <m:sty m:val="p"/>
              </m:rPr>
              <m:t> et </m:t>
            </m:r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≠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w:r>
        <w:t xml:space="preserve">Les deux nombres sont égaux, mais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rPr>
          <w:bCs/>
          <w:b/>
        </w:rPr>
        <w:t xml:space="preserve">ne sont pas indépendantes</w:t>
      </w:r>
      <w:r>
        <w:t xml:space="preserve"> </w:t>
      </w:r>
      <w:r>
        <w:t xml:space="preserve">: la réciproque est</w:t>
      </w:r>
      <w:r>
        <w:t xml:space="preserve"> </w:t>
      </w:r>
      <w:r>
        <w:rPr>
          <w:bCs/>
          <w:b/>
        </w:rPr>
        <w:t xml:space="preserve">fausse</w:t>
      </w:r>
      <w:r>
        <w:t xml:space="preserve">.</w:t>
      </w:r>
    </w:p>
    <w:bookmarkEnd w:id="40"/>
    <w:bookmarkStart w:id="41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numPr>
          <w:ilvl w:val="0"/>
          <w:numId w:val="1000"/>
        </w:numPr>
      </w:pPr>
      <w:r>
        <w:t xml:space="preserve">C'est une majoration de la probabilité de s'écarter de l'espérance d'au moins</w:t>
      </w:r>
      <w:r>
        <w:t xml:space="preserve"> </w:t>
      </w:r>
      <m:oMath>
        <m:r>
          <m:t>δ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16</m:t>
        </m:r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25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16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une majoration, souvent large, de la probabilité</w:t>
      </w:r>
    </w:p>
    <w:p>
      <w:pPr>
        <w:numPr>
          <w:ilvl w:val="0"/>
          <w:numId w:val="1000"/>
        </w:numPr>
      </w:pPr>
      <w:r>
        <w:t xml:space="preserve">Elle est valable pour toute variable mais ne donne pas la valeur exacte.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est vraie mais sans intérêt</w:t>
      </w:r>
    </w:p>
    <w:p>
      <w:pPr>
        <w:numPr>
          <w:ilvl w:val="0"/>
          <w:numId w:val="1000"/>
        </w:numPr>
      </w:pPr>
      <w:r>
        <w:t xml:space="preserve">Une probabilité est toujours inférieure ou égale à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20</m:t>
            </m:r>
          </m:e>
        </m:d>
        <m:r>
          <m:rPr>
            <m:sty m:val="p"/>
          </m:rPr>
          <m:t>&lt;</m:t>
        </m:r>
        <m:r>
          <m:t>10</m:t>
        </m:r>
      </m:oMath>
    </w:p>
    <w:p>
      <w:pPr>
        <w:numPr>
          <w:ilvl w:val="0"/>
          <w:numId w:val="1000"/>
        </w:numPr>
      </w:pPr>
      <w:r>
        <w:t xml:space="preserve">Le centre de l'intervalle est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et son demi-écart est</w:t>
      </w:r>
      <w:r>
        <w:t xml:space="preserve"> </w:t>
      </w:r>
      <m:oMath>
        <m:r>
          <m:t>10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16</m:t>
        </m:r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25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16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75</m:t>
        </m:r>
      </m:oMath>
    </w:p>
    <w:p>
      <w:pPr>
        <w:numPr>
          <w:ilvl w:val="0"/>
          <w:numId w:val="1000"/>
        </w:numPr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50</m:t>
                </m:r>
              </m:e>
            </m:d>
            <m:r>
              <m:rPr>
                <m:sty m:val="p"/>
              </m:rPr>
              <m:t>≥</m:t>
            </m:r>
            <m:r>
              <m:t>10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25</m:t>
            </m:r>
          </m:num>
          <m:den>
            <m:r>
              <m:t>100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40</m:t>
            </m:r>
            <m:r>
              <m:rPr>
                <m:sty m:val="p"/>
              </m:rPr>
              <m:t>&lt;</m:t>
            </m:r>
            <m:r>
              <m:t>X</m:t>
            </m:r>
            <m:r>
              <m:rPr>
                <m:sty m:val="p"/>
              </m:rPr>
              <m:t>&lt;</m:t>
            </m:r>
            <m:r>
              <m:t>60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50</m:t>
                </m:r>
              </m:e>
            </m:d>
            <m:r>
              <m:rPr>
                <m:sty m:val="p"/>
              </m:rPr>
              <m:t>&lt;</m:t>
            </m:r>
            <m:r>
              <m:t>10</m:t>
            </m:r>
          </m:e>
        </m:d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75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 </m:t>
        </m:r>
        <m:r>
          <m:t>000</m:t>
        </m:r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num>
          <m:den>
            <m:r>
              <m:t>n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0025</m:t>
            </m:r>
          </m:den>
        </m:f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0025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den>
        </m:f>
        <m:r>
          <m:rPr>
            <m:sty m:val="p"/>
          </m:rPr>
          <m:t>=</m:t>
        </m:r>
        <m:r>
          <m:t>2</m:t>
        </m:r>
        <m:r>
          <m:t> </m:t>
        </m:r>
        <m:r>
          <m:t>000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  <m:r>
          <m:t> </m:t>
        </m:r>
        <m:r>
          <m:t>556</m:t>
        </m:r>
      </m:oMath>
    </w:p>
    <w:p>
      <w:pPr>
        <w:numPr>
          <w:ilvl w:val="0"/>
          <w:numId w:val="1000"/>
        </w:numPr>
      </w:pPr>
      <w:r>
        <w:t xml:space="preserve">On utilise la majoration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, ce qui donne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0009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den>
        </m:f>
        <m:r>
          <m:rPr>
            <m:sty m:val="p"/>
          </m:rPr>
          <m:t>≈</m:t>
        </m:r>
        <m:r>
          <m:t>5</m:t>
        </m:r>
        <m:r>
          <m:t> </m:t>
        </m:r>
        <m:r>
          <m:t>555</m:t>
        </m:r>
        <m:r>
          <m:rPr>
            <m:sty m:val="p"/>
          </m:rPr>
          <m:t>,</m:t>
        </m:r>
        <m:r>
          <m:t>6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L'inégalité de Bienaymé-Tchebychev est vraie mais souvent large</w:t>
      </w:r>
    </w:p>
    <w:p>
      <w:pPr>
        <w:numPr>
          <w:ilvl w:val="0"/>
          <w:numId w:val="1000"/>
        </w:numPr>
      </w:pPr>
      <w:r>
        <w:t xml:space="preserve">L'inégalité donne une garantie valable pour toute loi, quitte à être loin de la valeur exacte quand la loi est connue précisément.</w:t>
      </w:r>
    </w:p>
    <w:bookmarkEnd w:id="41"/>
    <w:bookmarkEnd w:id="42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3 : inégalité de Bienaymé-Tchebychev</dc:title>
  <dc:creator>Antoine Boutin, plusquunprof.com</dc:creator>
  <dc:language>fr</dc:language>
  <cp:keywords/>
  <dcterms:created xsi:type="dcterms:W3CDTF">2026-10-08T18:22:15Z</dcterms:created>
  <dcterms:modified xsi:type="dcterms:W3CDTF">2026-10-08T18:22:15Z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