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Contrôle : chapitre 13, Sommes de variables aléatoires et concentration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rPr>
          <w:bCs/>
          <w:b/>
        </w:rPr>
        <w:t xml:space="preserve">Durée :</w:t>
      </w:r>
      <w:r>
        <w:t xml:space="preserve"> </w:t>
      </w:r>
      <w:r>
        <w:t xml:space="preserve">60 minutes.</w:t>
      </w:r>
      <w:r>
        <w:t xml:space="preserve"> </w:t>
      </w:r>
      <w:r>
        <w:rPr>
          <w:bCs/>
          <w:b/>
        </w:rPr>
        <w:t xml:space="preserve">Calculatrice :</w:t>
      </w:r>
      <w:r>
        <w:t xml:space="preserve"> </w:t>
      </w:r>
      <w:r>
        <w:t xml:space="preserve">autorisée.</w:t>
      </w:r>
      <w:r>
        <w:t xml:space="preserve"> </w:t>
      </w:r>
      <w:r>
        <w:rPr>
          <w:bCs/>
          <w:b/>
        </w:rPr>
        <w:t xml:space="preserve">Barème :</w:t>
      </w:r>
      <w:r>
        <w:t xml:space="preserve"> </w:t>
      </w:r>
      <w:r>
        <w:t xml:space="preserve">20 points.</w:t>
      </w:r>
    </w:p>
    <w:p>
      <w:pPr>
        <w:numPr>
          <w:ilvl w:val="0"/>
          <w:numId w:val="1001"/>
        </w:numPr>
        <w:pStyle w:val="Compact"/>
      </w:pPr>
      <w:r>
        <w:t xml:space="preserve">Toute réponse doit être</w:t>
      </w:r>
      <w:r>
        <w:t xml:space="preserve"> </w:t>
      </w:r>
      <w:r>
        <w:rPr>
          <w:bCs/>
          <w:b/>
        </w:rPr>
        <w:t xml:space="preserve">justifiée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La qualité de la rédaction et de la présentation est prise en compte.</w:t>
      </w:r>
    </w:p>
    <w:p>
      <w:pPr>
        <w:numPr>
          <w:ilvl w:val="0"/>
          <w:numId w:val="1001"/>
        </w:numPr>
        <w:pStyle w:val="Compact"/>
      </w:pPr>
      <w:r>
        <w:t xml:space="preserve">Les résultats seront encadrés ou soulignés.</w:t>
      </w:r>
    </w:p>
    <w:bookmarkStart w:id="20" w:name="Xe002ffa41c60cc858b00581f9b8aaf80be3dde8"/>
    <w:p>
      <w:pPr>
        <w:pStyle w:val="Heading2"/>
      </w:pPr>
      <w:r>
        <w:t xml:space="preserve">Exercice 1 (6 points) : Un jeu de boules numérotées</w:t>
      </w:r>
    </w:p>
    <w:p>
      <w:pPr>
        <w:pStyle w:val="BlockText"/>
      </w:pPr>
      <w:r>
        <w:t xml:space="preserve">Une urne contient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boules indiscernables au toucher :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portent le numéro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portent le numéro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portent le numéro</w:t>
      </w:r>
      <w:r>
        <w:t xml:space="preserve"> </w:t>
      </w:r>
      <m:oMath>
        <m:r>
          <m:t>3</m:t>
        </m:r>
      </m:oMath>
      <w:r>
        <w:t xml:space="preserve">. On tire une boule au hasard et on note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le numéro obtenu.</w:t>
      </w:r>
    </w:p>
    <w:p>
      <w:pPr>
        <w:pStyle w:val="BlockText"/>
      </w:pPr>
      <w:r>
        <w:t xml:space="preserve">Un joueur participe à un jeu : il verse une mise de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euros, tire une boule, puis reçoit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euros par point marqué. Son gain algébrique (en euros) est la variable aléatoire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3</m:t>
        </m:r>
        <m:r>
          <m:t>X</m:t>
        </m:r>
        <m:r>
          <m:rPr>
            <m:sty m:val="p"/>
          </m:rPr>
          <m:t>−</m:t>
        </m:r>
        <m:r>
          <m:t>2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Donner la loi de probabilité de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puis calculer son espérance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</w:t>
      </w:r>
      <w:r>
        <w:t xml:space="preserve"> </w:t>
      </w:r>
      <w:r>
        <w:rPr>
          <w:iCs/>
          <w:i/>
        </w:rPr>
        <w:t xml:space="preserve">(1 point)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 la variance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à l'aide de la formule de König-Huygens, puis l'écart-type</w:t>
      </w:r>
      <w:r>
        <w:t xml:space="preserve"> </w:t>
      </w: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(arrondi au centième).</w:t>
      </w:r>
      <w:r>
        <w:t xml:space="preserve"> </w:t>
      </w:r>
      <w:r>
        <w:rPr>
          <w:iCs/>
          <w:i/>
        </w:rPr>
        <w:t xml:space="preserve">(1 point)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Déterminer l'espérance et la variance du gain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3</m:t>
        </m:r>
        <m:r>
          <m:t>X</m:t>
        </m:r>
        <m:r>
          <m:rPr>
            <m:sty m:val="p"/>
          </m:rPr>
          <m:t>−</m:t>
        </m:r>
        <m:r>
          <m:t>2</m:t>
        </m:r>
      </m:oMath>
      <w:r>
        <w:t xml:space="preserve">. Le jeu est-il favorable au joueur ?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Le joueur tire deux fois de suite une boule, avec remise. On note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les numéros obtenus et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X</m:t>
            </m:r>
          </m:e>
          <m:sub>
            <m:r>
              <m:t>2</m:t>
            </m:r>
          </m:sub>
        </m:sSub>
      </m:oMath>
      <w:r>
        <w:t xml:space="preserve">. Justifier que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sont indépendantes puis calculer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</m:oMath>
      <w:r>
        <w:t xml:space="preserve">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Un second joueur décide de tirer une seule boule et de doubler son score : il obtient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2</m:t>
        </m:r>
        <m:r>
          <m:t>X</m:t>
        </m:r>
      </m:oMath>
      <w:r>
        <w:t xml:space="preserve">. Calculer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</m:oMath>
      <w:r>
        <w:t xml:space="preserve"> </w:t>
      </w:r>
      <w:r>
        <w:t xml:space="preserve">puis comparer avec</w:t>
      </w:r>
      <w:r>
        <w:t xml:space="preserve"> </w:t>
      </w:r>
      <m:oMath>
        <m:r>
          <m:t>S</m:t>
        </m:r>
      </m:oMath>
      <w:r>
        <w:t xml:space="preserve">. Pourquoi les variances diffèrent-elles alors que les espérances sont égales ?</w:t>
      </w:r>
      <w:r>
        <w:t xml:space="preserve"> </w:t>
      </w:r>
      <w:r>
        <w:rPr>
          <w:iCs/>
          <w:i/>
        </w:rPr>
        <w:t xml:space="preserve">(1 point)</w:t>
      </w:r>
    </w:p>
    <w:bookmarkEnd w:id="20"/>
    <w:bookmarkStart w:id="21" w:name="X3e93f37463663f66e716c91a6b51b8560c7fc12"/>
    <w:p>
      <w:pPr>
        <w:pStyle w:val="Heading2"/>
      </w:pPr>
      <w:r>
        <w:t xml:space="preserve">Exercice 2 (7 points) : Contrôle qualité et loi binomiale</w:t>
      </w:r>
    </w:p>
    <w:p>
      <w:pPr>
        <w:pStyle w:val="BlockText"/>
      </w:pPr>
      <w:r>
        <w:t xml:space="preserve">Une machine produit des pièces. Chaque pièce est défectueuse avec la probabilité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</m:oMath>
      <w:r>
        <w:t xml:space="preserve">, indépendamment des autres. On prélève un lot de</w:t>
      </w:r>
      <w:r>
        <w:t xml:space="preserve"> </w:t>
      </w:r>
      <m:oMath>
        <m:r>
          <m:t>200</m:t>
        </m:r>
      </m:oMath>
      <w:r>
        <w:t xml:space="preserve"> </w:t>
      </w:r>
      <w:r>
        <w:t xml:space="preserve">pièces et on note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le nombre de pièces défectueuses dans ce lot.</w:t>
      </w:r>
    </w:p>
    <w:p>
      <w:pPr>
        <w:pStyle w:val="BlockText"/>
      </w:pPr>
      <w:r>
        <w:t xml:space="preserve">Pour la question 4, on dispose de la fonction Python suivante, dont les bornes de la boucle sont à compléter :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math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comb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proba():</w:t>
      </w:r>
      <w:r>
        <w:br/>
      </w:r>
      <w:r>
        <w:rPr>
          <w:rStyle w:val="NormalTok"/>
        </w:rPr>
        <w:t xml:space="preserve">   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k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(......, ......):</w:t>
      </w:r>
      <w:r>
        <w:br/>
      </w:r>
      <w:r>
        <w:rPr>
          <w:rStyle w:val="NormalTok"/>
        </w:rPr>
        <w:t xml:space="preserve">       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comb(</w:t>
      </w:r>
      <w:r>
        <w:rPr>
          <w:rStyle w:val="DecValTok"/>
        </w:rPr>
        <w:t xml:space="preserve">200</w:t>
      </w:r>
      <w:r>
        <w:rPr>
          <w:rStyle w:val="NormalTok"/>
        </w:rPr>
        <w:t xml:space="preserve">, k)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0.1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k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0.9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200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k)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s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Justifier que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suit une loi binomiale dont on précisera les paramètres.</w:t>
      </w:r>
      <w:r>
        <w:t xml:space="preserve"> </w:t>
      </w:r>
      <w:r>
        <w:rPr>
          <w:iCs/>
          <w:i/>
        </w:rPr>
        <w:t xml:space="preserve">(1 point)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Dans cette question,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est un entier naturel non nul et</w:t>
      </w:r>
      <w:r>
        <w:t xml:space="preserve"> </w:t>
      </w:r>
      <m:oMath>
        <m:r>
          <m:t>p</m:t>
        </m:r>
        <m:r>
          <m:rPr>
            <m:sty m:val="p"/>
          </m:rPr>
          <m:t>∈</m:t>
        </m:r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 </m:t>
        </m:r>
        <m:r>
          <m:t>1</m:t>
        </m:r>
        <m:r>
          <m:rPr>
            <m:sty m:val="p"/>
          </m:rPr>
          <m:t>[</m:t>
        </m:r>
      </m:oMath>
      <w:r>
        <w:t xml:space="preserve">. Soit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une variable de loi</w:t>
      </w:r>
      <w:r>
        <w:t xml:space="preserve"> </w:t>
      </w:r>
      <m:oMath>
        <m:r>
          <m:rPr>
            <m:sty m:val="p"/>
            <m:scr m:val="script"/>
          </m:rPr>
          <m:t>B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p</m:t>
            </m:r>
          </m:e>
        </m:d>
      </m:oMath>
      <w:r>
        <w:t xml:space="preserve">. Démontrer que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n</m:t>
        </m:r>
        <m:r>
          <m:t>p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n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p</m:t>
            </m:r>
          </m:e>
        </m:d>
      </m:oMath>
      <w:r>
        <w:t xml:space="preserve">. En déduire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pour le lot de</w:t>
      </w:r>
      <w:r>
        <w:t xml:space="preserve"> </w:t>
      </w:r>
      <m:oMath>
        <m:r>
          <m:t>200</m:t>
        </m:r>
      </m:oMath>
      <w:r>
        <w:t xml:space="preserve"> </w:t>
      </w:r>
      <w:r>
        <w:t xml:space="preserve">pièces.</w:t>
      </w:r>
      <w:r>
        <w:t xml:space="preserve"> </w:t>
      </w:r>
      <w:r>
        <w:rPr>
          <w:iCs/>
          <w:i/>
        </w:rPr>
        <w:t xml:space="preserve">(2,5 points)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Énoncer l'inégalité de Bienaymé-Tchebychev puis l'utiliser pour minorer la probabilité que le lot contienne strictement plus de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et strictement moins de</w:t>
      </w:r>
      <w:r>
        <w:t xml:space="preserve"> </w:t>
      </w:r>
      <m:oMath>
        <m:r>
          <m:t>30</m:t>
        </m:r>
      </m:oMath>
      <w:r>
        <w:t xml:space="preserve"> </w:t>
      </w:r>
      <w:r>
        <w:t xml:space="preserve">pièces défectueuses.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On souhaite calculer la valeur exacte de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10</m:t>
            </m:r>
            <m:r>
              <m:rPr>
                <m:sty m:val="p"/>
              </m:rPr>
              <m:t>&lt;</m:t>
            </m:r>
            <m:r>
              <m:t>X</m:t>
            </m:r>
            <m:r>
              <m:rPr>
                <m:sty m:val="p"/>
              </m:rPr>
              <m:t>&lt;</m:t>
            </m:r>
            <m:r>
              <m:t>30</m:t>
            </m:r>
          </m:e>
        </m:d>
      </m:oMath>
      <w:r>
        <w:t xml:space="preserve"> </w:t>
      </w:r>
      <w:r>
        <w:t xml:space="preserve">à l'aide de la fonction Python ci-dessus. Recopier la ligne</w:t>
      </w:r>
      <w:r>
        <w:t xml:space="preserve"> </w:t>
      </w:r>
      <w:r>
        <w:rPr>
          <w:rStyle w:val="VerbatimChar"/>
        </w:rPr>
        <w:t xml:space="preserve">for</w:t>
      </w:r>
      <w:r>
        <w:t xml:space="preserve"> </w:t>
      </w:r>
      <w:r>
        <w:t xml:space="preserve">en complétant les bornes de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. L'exécution de</w:t>
      </w:r>
      <w:r>
        <w:t xml:space="preserve"> </w:t>
      </w:r>
      <w:r>
        <w:rPr>
          <w:rStyle w:val="VerbatimChar"/>
        </w:rPr>
        <w:t xml:space="preserve">proba()</w:t>
      </w:r>
      <w:r>
        <w:t xml:space="preserve"> </w:t>
      </w:r>
      <w:r>
        <w:t xml:space="preserve">renvoie environ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976</m:t>
        </m:r>
      </m:oMath>
      <w:r>
        <w:t xml:space="preserve"> </w:t>
      </w:r>
      <w:r>
        <w:t xml:space="preserve">: comparer avec la minoration obtenue à la question 3 et commenter.</w:t>
      </w:r>
      <w:r>
        <w:t xml:space="preserve"> </w:t>
      </w:r>
      <w:r>
        <w:rPr>
          <w:iCs/>
          <w:i/>
        </w:rPr>
        <w:t xml:space="preserve">(2 points)</w:t>
      </w:r>
    </w:p>
    <w:bookmarkEnd w:id="21"/>
    <w:bookmarkStart w:id="22" w:name="Xedf783e611b2b6d5bb7650c35732bd2579aa004"/>
    <w:p>
      <w:pPr>
        <w:pStyle w:val="Heading2"/>
      </w:pPr>
      <w:r>
        <w:t xml:space="preserve">Exercice 3 (7 points) : Sondage et loi des grands nombres</w:t>
      </w:r>
    </w:p>
    <w:p>
      <w:pPr>
        <w:pStyle w:val="BlockText"/>
      </w:pPr>
      <w:r>
        <w:t xml:space="preserve">Dans une ville, une proportion inconnue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des habitants est favorable à un projet. On interroge au hasard, avec remise,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habitants et on note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la fréquence des personnes favorables dans l'échantillon. On admet que</w:t>
      </w:r>
      <w:r>
        <w:t xml:space="preserve"> </w:t>
      </w:r>
      <m:oMath>
        <m:r>
          <m:t>n</m:t>
        </m:r>
        <m:sSub>
          <m:e>
            <m:r>
              <m:t>F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suit la loi binomiale</w:t>
      </w:r>
      <w:r>
        <w:t xml:space="preserve"> </w:t>
      </w:r>
      <m:oMath>
        <m:r>
          <m:rPr>
            <m:sty m:val="p"/>
            <m:scr m:val="script"/>
          </m:rPr>
          <m:t>B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p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Donner l'espérance et la variance de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</m:sub>
        </m:sSub>
      </m:oMath>
      <w:r>
        <w:t xml:space="preserve">. Montrer que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p</m:t>
            </m:r>
          </m:e>
        </m:d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puis que, pour tout réel</w:t>
      </w:r>
      <w:r>
        <w:t xml:space="preserve"> </w:t>
      </w:r>
      <m:oMath>
        <m:r>
          <m:t>δ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sSub>
                  <m:e>
                    <m:r>
                      <m:t>F</m:t>
                    </m:r>
                  </m:e>
                  <m:sub>
                    <m:r>
                      <m:t>n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p</m:t>
                </m:r>
              </m:e>
            </m:d>
            <m:r>
              <m:rPr>
                <m:sty m:val="p"/>
              </m:rPr>
              <m:t>≥</m:t>
            </m:r>
            <m:r>
              <m:t>δ</m:t>
            </m:r>
          </m:e>
        </m:d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  <m:r>
              <m:t>n</m:t>
            </m:r>
            <m:sSup>
              <m:e>
                <m:r>
                  <m:t>δ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.</w:t>
      </w:r>
      <w:r>
        <w:t xml:space="preserve"> </w:t>
      </w:r>
      <w:r>
        <w:rPr>
          <w:iCs/>
          <w:i/>
        </w:rPr>
        <w:t xml:space="preserve">(2 points)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On interroge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  <m:r>
          <m:t> </m:t>
        </m:r>
        <m:r>
          <m:t>000</m:t>
        </m:r>
      </m:oMath>
      <w:r>
        <w:t xml:space="preserve"> </w:t>
      </w:r>
      <w:r>
        <w:t xml:space="preserve">habitants. Montrer que la probabilité que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soit à moins de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05</m:t>
        </m:r>
      </m:oMath>
      <w:r>
        <w:t xml:space="preserve"> </w:t>
      </w:r>
      <w:r>
        <w:t xml:space="preserve">de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est supérieure ou égale à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9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(1 point)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Déterminer le plus petit entier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pour lequel l'inégalité de la question 1 garantit, quelle que soit la valeur de</w:t>
      </w:r>
      <w:r>
        <w:t xml:space="preserve"> </w:t>
      </w:r>
      <m:oMath>
        <m:r>
          <m:t>p</m:t>
        </m:r>
      </m:oMath>
      <w:r>
        <w:t xml:space="preserve">, que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sSub>
                  <m:e>
                    <m:r>
                      <m:t>F</m:t>
                    </m:r>
                  </m:e>
                  <m:sub>
                    <m:r>
                      <m:t>n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p</m:t>
                </m:r>
              </m:e>
            </m:d>
            <m:r>
              <m:rPr>
                <m:sty m:val="p"/>
              </m:rPr>
              <m:t>&lt;</m:t>
            </m:r>
            <m:r>
              <m:t>0</m:t>
            </m:r>
            <m:r>
              <m:rPr>
                <m:sty m:val="p"/>
              </m:rPr>
              <m:t>,</m:t>
            </m:r>
            <m:r>
              <m:t>02</m:t>
            </m:r>
          </m:e>
        </m:d>
        <m:r>
          <m:rPr>
            <m:sty m:val="p"/>
          </m:rPr>
          <m:t>≥</m:t>
        </m:r>
        <m:r>
          <m:t>0</m:t>
        </m:r>
        <m:r>
          <m:rPr>
            <m:sty m:val="p"/>
          </m:rPr>
          <m:t>,</m:t>
        </m:r>
        <m:r>
          <m:t>95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Un institut interroge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t> </m:t>
        </m:r>
        <m:r>
          <m:t>500</m:t>
        </m:r>
      </m:oMath>
      <w:r>
        <w:t xml:space="preserve"> </w:t>
      </w:r>
      <w:r>
        <w:t xml:space="preserve">habitants et observe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55</m:t>
        </m:r>
      </m:oMath>
      <w:r>
        <w:t xml:space="preserve">. Si la population était partagée à parts égales (</w:t>
      </w:r>
      <m:oMath>
        <m:r>
          <m:t>p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), majorer la probabilité d'un écart d'au moins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05</m:t>
        </m:r>
      </m:oMath>
      <w:r>
        <w:t xml:space="preserve"> </w:t>
      </w:r>
      <w:r>
        <w:t xml:space="preserve">entre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. Peut-on douter de l'hypothèse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au seuil de</w:t>
      </w:r>
      <w:r>
        <w:t xml:space="preserve"> </w:t>
      </w:r>
      <m:oMath>
        <m:r>
          <m:t>5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?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Déduire de l'inégalité de la question 1 que, pour tout</w:t>
      </w:r>
      <w:r>
        <w:t xml:space="preserve"> </w:t>
      </w:r>
      <m:oMath>
        <m:r>
          <m:t>δ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n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sSub>
                  <m:e>
                    <m:r>
                      <m:t>F</m:t>
                    </m:r>
                  </m:e>
                  <m:sub>
                    <m:r>
                      <m:t>n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p</m:t>
                </m:r>
              </m:e>
            </m:d>
            <m:r>
              <m:rPr>
                <m:sty m:val="p"/>
              </m:rPr>
              <m:t>≥</m:t>
            </m:r>
            <m:r>
              <m:t>δ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 Interpréter ce résultat.</w:t>
      </w:r>
      <w:r>
        <w:t xml:space="preserve"> </w:t>
      </w:r>
      <w:r>
        <w:rPr>
          <w:iCs/>
          <w:i/>
        </w:rPr>
        <w:t xml:space="preserve">(1 point)</w:t>
      </w:r>
    </w:p>
    <w:bookmarkEnd w:id="22"/>
    <w:bookmarkStart w:id="38" w:name="corrigés"/>
    <w:p>
      <w:pPr>
        <w:pStyle w:val="Heading2"/>
      </w:pPr>
      <w:r>
        <w:t xml:space="preserve">Corrigés</w:t>
      </w:r>
    </w:p>
    <w:bookmarkStart w:id="23" w:name="correction-de-lexercice-1-question-1"/>
    <w:p>
      <w:pPr>
        <w:pStyle w:val="Heading3"/>
      </w:pPr>
      <w:r>
        <w:t xml:space="preserve">Correction de l'exercice 1, question 1</w:t>
      </w:r>
    </w:p>
    <w:p>
      <w:pPr>
        <w:pStyle w:val="FirstParagraph"/>
      </w:pPr>
      <w:r>
        <w:t xml:space="preserve">Question 1 (1 point)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4</m:t>
        </m:r>
      </m:oMath>
      <w:r>
        <w:t xml:space="preserve">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4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3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</m:t>
        </m:r>
      </m:oMath>
      <w:r>
        <w:t xml:space="preserve">.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6</m:t>
        </m:r>
      </m:oMath>
      <w:r>
        <w:t xml:space="preserve">.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la loi de</w:t>
      </w:r>
      <w:r>
        <w:rPr>
          <w:iCs/>
          <w:i/>
        </w:rPr>
        <w:t xml:space="preserve"> </w:t>
      </w:r>
      <m:oMath>
        <m:r>
          <m:t>X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le calcul de</w:t>
      </w:r>
      <w:r>
        <w:rPr>
          <w:iCs/>
          <w:i/>
        </w:rP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rPr>
          <w:iCs/>
          <w:i/>
        </w:rPr>
        <w:t xml:space="preserve">.</w:t>
      </w:r>
    </w:p>
    <w:bookmarkEnd w:id="23"/>
    <w:bookmarkStart w:id="24" w:name="correction-de-lexercice-1-question-2"/>
    <w:p>
      <w:pPr>
        <w:pStyle w:val="Heading3"/>
      </w:pPr>
      <w:r>
        <w:t xml:space="preserve">Correction de l'exercice 1, question 2</w:t>
      </w:r>
    </w:p>
    <w:p>
      <w:pPr>
        <w:pStyle w:val="FirstParagraph"/>
      </w:pPr>
      <w:r>
        <w:t xml:space="preserve">Question 2 (1 point)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=</m:t>
        </m:r>
        <m:sSup>
          <m:e>
            <m:r>
              <m:t>0</m:t>
            </m:r>
          </m:e>
          <m:sup>
            <m:r>
              <m:t>2</m:t>
            </m:r>
          </m:sup>
        </m:sSup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+</m:t>
        </m:r>
        <m:sSup>
          <m:e>
            <m:r>
              <m:t>1</m:t>
            </m:r>
          </m:e>
          <m:sup>
            <m:r>
              <m:t>2</m:t>
            </m:r>
          </m:sup>
        </m:sSup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+</m:t>
        </m:r>
        <m:sSup>
          <m:e>
            <m:r>
              <m:t>3</m:t>
            </m:r>
          </m:e>
          <m:sup>
            <m:r>
              <m:t>2</m:t>
            </m:r>
          </m:sup>
        </m:sSup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,</m:t>
        </m:r>
        <m:r>
          <m:t>8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,</m:t>
        </m:r>
        <m:r>
          <m:t>2</m:t>
        </m:r>
      </m:oMath>
      <w:r>
        <w:t xml:space="preserve">.</w:t>
      </w:r>
    </w:p>
    <w:p>
      <w:pPr>
        <w:pStyle w:val="BodyTex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−</m:t>
        </m:r>
        <m:r>
          <m:rPr>
            <m:sty m:val="p"/>
          </m:rPr>
          <m:t>(</m:t>
        </m:r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−</m:t>
        </m:r>
        <m:sSup>
          <m:e>
            <m:r>
              <m:t>1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2</m:t>
        </m:r>
      </m:oMath>
      <w:r>
        <w:t xml:space="preserve">.</w:t>
      </w:r>
    </w:p>
    <w:p>
      <w:pPr>
        <w:pStyle w:val="BodyTex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rad>
        <m:r>
          <m:rPr>
            <m:sty m:val="p"/>
          </m:rPr>
          <m:t>≈</m:t>
        </m:r>
        <m:r>
          <m:t>1</m:t>
        </m:r>
        <m:r>
          <m:rPr>
            <m:sty m:val="p"/>
          </m:rPr>
          <m:t>,</m:t>
        </m:r>
        <m:r>
          <m:t>10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</w:t>
      </w:r>
      <w:r>
        <w:rPr>
          <w:iCs/>
          <w:i/>
        </w:rP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et la variance avec la formule ; 0,5 point pour l'écart-type.</w:t>
      </w:r>
    </w:p>
    <w:bookmarkEnd w:id="24"/>
    <w:bookmarkStart w:id="25" w:name="correction-de-lexercice-1-question-3"/>
    <w:p>
      <w:pPr>
        <w:pStyle w:val="Heading3"/>
      </w:pPr>
      <w:r>
        <w:t xml:space="preserve">Correction de l'exercice 1, question 3</w:t>
      </w:r>
    </w:p>
    <w:p>
      <w:pPr>
        <w:pStyle w:val="FirstParagraph"/>
      </w:pPr>
      <w:r>
        <w:t xml:space="preserve">Question 3 (1,5 points)</w:t>
      </w:r>
    </w:p>
    <w:p>
      <w:pPr>
        <w:pStyle w:val="BodyText"/>
      </w:pPr>
      <w:r>
        <w:t xml:space="preserve">Par propriété de la transformation affine :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  <m:r>
          <m:rPr>
            <m:sty m:val="p"/>
          </m:rPr>
          <m:t>=</m:t>
        </m:r>
        <m:r>
          <m:t>3</m:t>
        </m:r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  <m:r>
          <m:rPr>
            <m:sty m:val="p"/>
          </m:rPr>
          <m:t>=</m:t>
        </m:r>
        <m:sSup>
          <m:e>
            <m:r>
              <m:t>3</m:t>
            </m:r>
          </m:e>
          <m:sup>
            <m:r>
              <m:t>2</m:t>
            </m:r>
          </m:sup>
        </m:sSup>
        <m:r>
          <m:t> </m:t>
        </m:r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9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=</m:t>
        </m:r>
        <m:r>
          <m:t>10</m:t>
        </m:r>
        <m:r>
          <m:rPr>
            <m:sty m:val="p"/>
          </m:rPr>
          <m:t>,</m:t>
        </m:r>
        <m:r>
          <m:t>8</m:t>
        </m:r>
      </m:oMath>
      <w:r>
        <w:t xml:space="preserve"> </w:t>
      </w:r>
      <w:r>
        <w:t xml:space="preserve">(la constante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n'intervient pas dans la variance).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  <m:r>
          <m:rPr>
            <m:sty m:val="p"/>
          </m:rPr>
          <m:t>=</m:t>
        </m:r>
        <m:r>
          <m:t>10</m:t>
        </m:r>
        <m:r>
          <m:rPr>
            <m:sty m:val="p"/>
          </m:rPr>
          <m:t>,</m:t>
        </m:r>
        <m:r>
          <m:t>8</m:t>
        </m:r>
      </m:oMath>
      <w:r>
        <w:t xml:space="preserve"> </w:t>
      </w:r>
      <w:r>
        <w:t xml:space="preserve">: en moyenne, le joueur gagne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euro par partie, le jeu lui est favorable.</w:t>
      </w:r>
    </w:p>
    <w:p>
      <w:pPr>
        <w:pStyle w:val="BodyText"/>
      </w:pPr>
      <w:r>
        <w:rPr>
          <w:iCs/>
          <w:i/>
        </w:rPr>
        <w:t xml:space="preserve">Barème : 0,5 point pour</w:t>
      </w:r>
      <w:r>
        <w:rPr>
          <w:iCs/>
          <w:i/>
        </w:rP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</w:t>
      </w:r>
      <w:r>
        <w:rPr>
          <w:iCs/>
          <w:i/>
        </w:rP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avec le facteur</w:t>
      </w:r>
      <w:r>
        <w:rPr>
          <w:iCs/>
          <w:i/>
        </w:rPr>
        <w:t xml:space="preserve"> </w:t>
      </w:r>
      <m:oMath>
        <m:sSup>
          <m:e>
            <m:r>
              <m:t>3</m:t>
            </m:r>
          </m:e>
          <m:sup>
            <m:r>
              <m:t>2</m:t>
            </m:r>
          </m:sup>
        </m:sSup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la conclusion.</w:t>
      </w:r>
    </w:p>
    <w:bookmarkEnd w:id="25"/>
    <w:bookmarkStart w:id="26" w:name="correction-de-lexercice-1-question-4"/>
    <w:p>
      <w:pPr>
        <w:pStyle w:val="Heading3"/>
      </w:pPr>
      <w:r>
        <w:t xml:space="preserve">Correction de l'exercice 1, question 4</w:t>
      </w:r>
    </w:p>
    <w:p>
      <w:pPr>
        <w:pStyle w:val="FirstParagraph"/>
      </w:pPr>
      <w:r>
        <w:t xml:space="preserve">Question 4 (1,5 points)</w:t>
      </w:r>
    </w:p>
    <w:p>
      <w:pPr>
        <w:pStyle w:val="BodyText"/>
      </w:pPr>
      <w:r>
        <w:t xml:space="preserve">Les tirages se font avec remise : l'urne est la même à chaque tirage, donc le résultat du second tirage ne dépend pas du premier. Les variables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sont</w:t>
      </w:r>
      <w:r>
        <w:t xml:space="preserve"> </w:t>
      </w:r>
      <w:r>
        <w:rPr>
          <w:bCs/>
          <w:b/>
        </w:rPr>
        <w:t xml:space="preserve">indépendantes</w:t>
      </w:r>
      <w:r>
        <w:t xml:space="preserve"> </w:t>
      </w:r>
      <w:r>
        <w:t xml:space="preserve">et suivent la même loi que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BodyText"/>
      </w:pPr>
      <w:r>
        <w:t xml:space="preserve">Par linéarité de l'espérance :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  <m:r>
          <m:rPr>
            <m:sty m:val="p"/>
          </m:rPr>
          <m:t>=</m:t>
        </m:r>
        <m:r>
          <m:t>E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</m:e>
        </m:d>
        <m:r>
          <m:rPr>
            <m:sty m:val="p"/>
          </m:rPr>
          <m:t>+</m:t>
        </m:r>
        <m:r>
          <m:t>E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2</m:t>
                </m:r>
              </m:sub>
            </m:sSub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BodyText"/>
      </w:pPr>
      <w:r>
        <w:t xml:space="preserve">Par indépendance, les variances s'additionnent :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  <m:r>
          <m:rPr>
            <m:sty m:val="p"/>
          </m:rPr>
          <m:t>=</m:t>
        </m:r>
        <m:r>
          <m:t>V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</m:e>
        </m:d>
        <m:r>
          <m:rPr>
            <m:sty m:val="p"/>
          </m:rPr>
          <m:t>+</m:t>
        </m:r>
        <m:r>
          <m:t>V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2</m:t>
                </m:r>
              </m:sub>
            </m:sSub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,</m:t>
        </m:r>
        <m:r>
          <m:t>4</m:t>
        </m:r>
      </m:oMath>
      <w:r>
        <w:t xml:space="preserve">.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  <m:r>
          <m:rPr>
            <m:sty m:val="p"/>
          </m:rPr>
          <m:t>=</m:t>
        </m:r>
        <m:r>
          <m:t>2</m:t>
        </m:r>
        <m:r>
          <m:rPr>
            <m:sty m:val="p"/>
          </m:rPr>
          <m:t>,</m:t>
        </m:r>
        <m:r>
          <m:t>4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la justification de l'indépendance ; 0,5 point pour</w:t>
      </w:r>
      <w:r>
        <w:rPr>
          <w:iCs/>
          <w:i/>
        </w:rP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</w:t>
      </w:r>
      <w:r>
        <w:rPr>
          <w:iCs/>
          <w:i/>
        </w:rP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en citant l'indépendance.</w:t>
      </w:r>
    </w:p>
    <w:bookmarkEnd w:id="26"/>
    <w:bookmarkStart w:id="27" w:name="correction-de-lexercice-1-question-5"/>
    <w:p>
      <w:pPr>
        <w:pStyle w:val="Heading3"/>
      </w:pPr>
      <w:r>
        <w:t xml:space="preserve">Correction de l'exercice 1, question 5</w:t>
      </w:r>
    </w:p>
    <w:p>
      <w:pPr>
        <w:pStyle w:val="FirstParagraph"/>
      </w:pPr>
      <w:r>
        <w:t xml:space="preserve">Question 5 (1 point)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2</m:t>
        </m:r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2</m:t>
            </m:r>
          </m:sup>
        </m:sSup>
        <m:r>
          <m:t> </m:t>
        </m:r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4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=</m:t>
        </m:r>
        <m:r>
          <m:t>4</m:t>
        </m:r>
        <m:r>
          <m:rPr>
            <m:sty m:val="p"/>
          </m:rPr>
          <m:t>,</m:t>
        </m:r>
        <m:r>
          <m:t>8</m:t>
        </m:r>
      </m:oMath>
      <w:r>
        <w:t xml:space="preserve">.</w:t>
      </w:r>
    </w:p>
    <w:p>
      <w:pPr>
        <w:pStyle w:val="BodyText"/>
      </w:pPr>
      <w:r>
        <w:t xml:space="preserve">Les espérances sont égales (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  <m:r>
          <m:rPr>
            <m:sty m:val="p"/>
          </m:rPr>
          <m:t>=</m:t>
        </m:r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), mais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4</m:t>
        </m:r>
        <m:r>
          <m:rPr>
            <m:sty m:val="p"/>
          </m:rPr>
          <m:t>,</m:t>
        </m:r>
        <m:r>
          <m:t>8</m:t>
        </m:r>
        <m:r>
          <m:rPr>
            <m:sty m:val="p"/>
          </m:rPr>
          <m:t>&gt;</m:t>
        </m:r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  <m:r>
          <m:rPr>
            <m:sty m:val="p"/>
          </m:rPr>
          <m:t>=</m:t>
        </m:r>
        <m:r>
          <m:t>2</m:t>
        </m:r>
        <m:r>
          <m:rPr>
            <m:sty m:val="p"/>
          </m:rPr>
          <m:t>,</m:t>
        </m:r>
        <m:r>
          <m:t>4</m:t>
        </m:r>
      </m:oMath>
      <w:r>
        <w:t xml:space="preserve">.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S</m:t>
        </m:r>
      </m:oMath>
      <w:r>
        <w:t xml:space="preserve">, les deux tirages sont indépendants : un bon et un mauvais tirage peuvent se compenser, d'où une variance plus faible. Pour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X</m:t>
        </m:r>
      </m:oMath>
      <w:r>
        <w:t xml:space="preserve">, les deux termes sont identiques (totalement dépendants) : aucune compensation, et la variance n'est pas la somme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+</m:t>
        </m:r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</w:t>
      </w:r>
      <w:r>
        <w:rPr>
          <w:iCs/>
          <w:i/>
        </w:rP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et</w:t>
      </w:r>
      <w:r>
        <w:rPr>
          <w:iCs/>
          <w:i/>
        </w:rP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l'explication par l'indépendance.</w:t>
      </w:r>
    </w:p>
    <w:bookmarkEnd w:id="27"/>
    <w:bookmarkStart w:id="28" w:name="correction-de-lexercice-2-question-1"/>
    <w:p>
      <w:pPr>
        <w:pStyle w:val="Heading3"/>
      </w:pPr>
      <w:r>
        <w:t xml:space="preserve">Correction de l'exercice 2, question 1</w:t>
      </w:r>
    </w:p>
    <w:p>
      <w:pPr>
        <w:pStyle w:val="FirstParagraph"/>
      </w:pPr>
      <w:r>
        <w:t xml:space="preserve">Question 1 (1 point)</w:t>
      </w:r>
    </w:p>
    <w:p>
      <w:pPr>
        <w:pStyle w:val="BodyText"/>
      </w:pPr>
      <w:r>
        <w:t xml:space="preserve">On répète</w:t>
      </w:r>
      <w:r>
        <w:t xml:space="preserve"> </w:t>
      </w:r>
      <m:oMath>
        <m:r>
          <m:t>200</m:t>
        </m:r>
      </m:oMath>
      <w:r>
        <w:t xml:space="preserve"> </w:t>
      </w:r>
      <w:r>
        <w:t xml:space="preserve">fois, de façon</w:t>
      </w:r>
      <w:r>
        <w:t xml:space="preserve"> </w:t>
      </w:r>
      <w:r>
        <w:rPr>
          <w:bCs/>
          <w:b/>
        </w:rPr>
        <w:t xml:space="preserve">identique et indépendante</w:t>
      </w:r>
      <w:r>
        <w:t xml:space="preserve">, une épreuve de Bernoulli dont le succès « la pièce est défectueuse » a pour probabilité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1</m:t>
        </m:r>
      </m:oMath>
      <w:r>
        <w:t xml:space="preserve">.</w:t>
      </w:r>
    </w:p>
    <w:p>
      <w:pPr>
        <w:pStyle w:val="BodyText"/>
      </w:pPr>
      <m:oMath>
        <m:r>
          <m:t>X</m:t>
        </m:r>
      </m:oMath>
      <w:r>
        <w:t xml:space="preserve"> </w:t>
      </w:r>
      <w:r>
        <w:t xml:space="preserve">compte les succès :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suit la loi binomiale</w:t>
      </w:r>
      <w:r>
        <w:t xml:space="preserve"> </w:t>
      </w:r>
      <m:oMath>
        <m:r>
          <m:rPr>
            <m:sty m:val="p"/>
            <m:scr m:val="script"/>
          </m:rPr>
          <m:t>B</m:t>
        </m:r>
        <m:d>
          <m:dPr>
            <m:begChr m:val="("/>
            <m:endChr m:val=")"/>
            <m:sepChr m:val=""/>
            <m:grow/>
          </m:dPr>
          <m:e>
            <m:r>
              <m:t>200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la répétition d'épreuves de Bernoulli indépendantes ; 0,5 point pour les paramètres</w:t>
      </w:r>
      <w:r>
        <w:rPr>
          <w:iCs/>
          <w:i/>
        </w:rPr>
        <w:t xml:space="preserve"> </w:t>
      </w:r>
      <m:oMath>
        <m:r>
          <m:t>n</m:t>
        </m:r>
        <m:r>
          <m:rPr>
            <m:sty m:val="p"/>
          </m:rPr>
          <m:t>=</m:t>
        </m:r>
        <m:r>
          <m:t>200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et</w:t>
      </w:r>
      <w:r>
        <w:rPr>
          <w:iCs/>
          <w:i/>
        </w:rPr>
        <w:t xml:space="preserve"> </w:t>
      </w:r>
      <m:oMath>
        <m:r>
          <m:t>p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</m:oMath>
      <w:r>
        <w:rPr>
          <w:iCs/>
          <w:i/>
        </w:rPr>
        <w:t xml:space="preserve">.</w:t>
      </w:r>
    </w:p>
    <w:bookmarkEnd w:id="28"/>
    <w:bookmarkStart w:id="29" w:name="correction-de-lexercice-2-question-2"/>
    <w:p>
      <w:pPr>
        <w:pStyle w:val="Heading3"/>
      </w:pPr>
      <w:r>
        <w:t xml:space="preserve">Correction de l'exercice 2, question 2</w:t>
      </w:r>
    </w:p>
    <w:p>
      <w:pPr>
        <w:pStyle w:val="FirstParagraph"/>
      </w:pPr>
      <w:r>
        <w:t xml:space="preserve">Question 2 (2,5 points)</w:t>
      </w:r>
    </w:p>
    <w:p>
      <w:pPr>
        <w:pStyle w:val="BodyText"/>
      </w:pPr>
      <w:r>
        <w:t xml:space="preserve">On écrit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où les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sont des variables de Bernoulli de paramètre</w:t>
      </w:r>
      <w:r>
        <w:t xml:space="preserve"> </w:t>
      </w:r>
      <m:oMath>
        <m:r>
          <m:t>p</m:t>
        </m:r>
      </m:oMath>
      <w:r>
        <w:t xml:space="preserve">,</w:t>
      </w:r>
      <w:r>
        <w:t xml:space="preserve"> </w:t>
      </w:r>
      <w:r>
        <w:rPr>
          <w:bCs/>
          <w:b/>
        </w:rPr>
        <w:t xml:space="preserve">indépendantes</w:t>
      </w:r>
      <w:r>
        <w:t xml:space="preserve">.</w:t>
      </w:r>
    </w:p>
    <w:p>
      <w:pPr>
        <w:pStyle w:val="BodyText"/>
      </w:pPr>
      <w:r>
        <w:t xml:space="preserve">Pour chaque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×</m:t>
        </m:r>
        <m:r>
          <m:t>p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p</m:t>
            </m:r>
          </m:e>
        </m:d>
        <m:r>
          <m:rPr>
            <m:sty m:val="p"/>
          </m:rPr>
          <m:t>=</m:t>
        </m:r>
        <m:r>
          <m:t>p</m:t>
        </m:r>
      </m:oMath>
      <w:r>
        <w:t xml:space="preserve">. Comme</w:t>
      </w:r>
      <w:r>
        <w:t xml:space="preserve"> </w:t>
      </w:r>
      <m:oMath>
        <m:sSubSup>
          <m:e>
            <m:r>
              <m:t>X</m:t>
            </m:r>
          </m:e>
          <m:sub>
            <m:r>
              <m:t>i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,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sSubSup>
              <m:e>
                <m:r>
                  <m:t>X</m:t>
                </m:r>
              </m:e>
              <m:sub>
                <m:r>
                  <m:t>i</m:t>
                </m:r>
              </m:sub>
              <m:sup>
                <m:r>
                  <m:t>2</m:t>
                </m:r>
              </m:sup>
            </m:sSubSup>
          </m:e>
        </m:d>
        <m:r>
          <m:rPr>
            <m:sty m:val="p"/>
          </m:rPr>
          <m:t>=</m:t>
        </m:r>
        <m:r>
          <m:t>p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d>
        <m:r>
          <m:rPr>
            <m:sty m:val="p"/>
          </m:rPr>
          <m:t>=</m:t>
        </m:r>
        <m:r>
          <m:t>p</m:t>
        </m:r>
        <m:r>
          <m:rPr>
            <m:sty m:val="p"/>
          </m:rPr>
          <m:t>−</m:t>
        </m:r>
        <m:sSup>
          <m:e>
            <m:r>
              <m:t>p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p</m:t>
            </m:r>
          </m:e>
        </m:d>
      </m:oMath>
      <w:r>
        <w:t xml:space="preserve">.</w:t>
      </w:r>
    </w:p>
    <w:p>
      <w:pPr>
        <w:pStyle w:val="BodyText"/>
      </w:pPr>
      <w:r>
        <w:t xml:space="preserve">Par linéarité de l'espérance :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E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</m:e>
        </m:d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r>
          <m:t>E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n</m:t>
                </m:r>
              </m:sub>
            </m:sSub>
          </m:e>
        </m:d>
        <m:r>
          <m:rPr>
            <m:sty m:val="p"/>
          </m:rPr>
          <m:t>=</m:t>
        </m:r>
        <m:r>
          <m:t>n</m:t>
        </m:r>
        <m:r>
          <m:t>p</m:t>
        </m:r>
      </m:oMath>
      <w:r>
        <w:t xml:space="preserve">.</w:t>
      </w:r>
    </w:p>
    <w:p>
      <w:pPr>
        <w:pStyle w:val="BodyText"/>
      </w:pPr>
      <w:r>
        <w:t xml:space="preserve">Les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étant indépendantes, les variances s'additionnent :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V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</m:e>
        </m:d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r>
          <m:t>V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n</m:t>
                </m:r>
              </m:sub>
            </m:sSub>
          </m:e>
        </m:d>
        <m:r>
          <m:rPr>
            <m:sty m:val="p"/>
          </m:rPr>
          <m:t>=</m:t>
        </m:r>
        <m:r>
          <m:t>n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p</m:t>
            </m:r>
          </m:e>
        </m:d>
      </m:oMath>
      <w:r>
        <w:t xml:space="preserve">.</w:t>
      </w:r>
    </w:p>
    <w:p>
      <w:pPr>
        <w:pStyle w:val="BodyText"/>
      </w:pPr>
      <w:r>
        <w:t xml:space="preserve">Pour le lot :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200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=</m:t>
        </m:r>
        <m:r>
          <m:t>20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200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9</m:t>
        </m:r>
        <m:r>
          <m:rPr>
            <m:sty m:val="p"/>
          </m:rPr>
          <m:t>=</m:t>
        </m:r>
        <m:r>
          <m:t>18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l'écriture de</w:t>
      </w:r>
      <w:r>
        <w:rPr>
          <w:iCs/>
          <w:i/>
        </w:rPr>
        <w:t xml:space="preserve"> </w:t>
      </w:r>
      <m:oMath>
        <m:r>
          <m:t>X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comme somme de variables de Bernoulli indépendantes ; 0,5 point pour</w:t>
      </w:r>
      <w:r>
        <w:rPr>
          <w:iCs/>
          <w:i/>
        </w:rP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et</w:t>
      </w:r>
      <w:r>
        <w:rPr>
          <w:iCs/>
          <w:i/>
        </w:rP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</w:t>
      </w:r>
      <w:r>
        <w:rPr>
          <w:iCs/>
          <w:i/>
        </w:rP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n</m:t>
        </m:r>
        <m:r>
          <m:t>p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(linéarité) ; 0,5 point pour</w:t>
      </w:r>
      <w:r>
        <w:rPr>
          <w:iCs/>
          <w:i/>
        </w:rP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n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p</m:t>
            </m:r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en citant l'indépendance ; 0,5 point pour les valeurs numériques</w:t>
      </w:r>
      <w:r>
        <w:rPr>
          <w:iCs/>
          <w:i/>
        </w:rPr>
        <w:t xml:space="preserve"> </w:t>
      </w:r>
      <m:oMath>
        <m:r>
          <m:t>20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et</w:t>
      </w:r>
      <w:r>
        <w:rPr>
          <w:iCs/>
          <w:i/>
        </w:rPr>
        <w:t xml:space="preserve"> </w:t>
      </w:r>
      <m:oMath>
        <m:r>
          <m:t>18</m:t>
        </m:r>
      </m:oMath>
      <w:r>
        <w:rPr>
          <w:iCs/>
          <w:i/>
        </w:rPr>
        <w:t xml:space="preserve">.</w:t>
      </w:r>
    </w:p>
    <w:bookmarkEnd w:id="29"/>
    <w:bookmarkStart w:id="30" w:name="correction-de-lexercice-2-question-3"/>
    <w:p>
      <w:pPr>
        <w:pStyle w:val="Heading3"/>
      </w:pPr>
      <w:r>
        <w:t xml:space="preserve">Correction de l'exercice 2, question 3</w:t>
      </w:r>
    </w:p>
    <w:p>
      <w:pPr>
        <w:pStyle w:val="FirstParagraph"/>
      </w:pPr>
      <w:r>
        <w:t xml:space="preserve">Question 3 (1,5 points)</w:t>
      </w:r>
    </w:p>
    <w:p>
      <w:pPr>
        <w:pStyle w:val="BodyText"/>
      </w:pPr>
      <w:r>
        <w:rPr>
          <w:bCs/>
          <w:b/>
        </w:rPr>
        <w:t xml:space="preserve">Inégalité de Bienaymé-Tchebychev</w:t>
      </w:r>
      <w:r>
        <w:t xml:space="preserve"> </w:t>
      </w:r>
      <w:r>
        <w:t xml:space="preserve">: si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 pour espérance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et pour variance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, alors pour tout réel</w:t>
      </w:r>
      <w:r>
        <w:t xml:space="preserve"> </w:t>
      </w:r>
      <m:oMath>
        <m:r>
          <m:t>δ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μ</m:t>
                </m:r>
              </m:e>
            </m:d>
            <m:r>
              <m:rPr>
                <m:sty m:val="p"/>
              </m:rPr>
              <m:t>≥</m:t>
            </m:r>
            <m:r>
              <m:t>δ</m:t>
            </m:r>
          </m:e>
        </m:d>
        <m:r>
          <m:rPr>
            <m:sty m:val="p"/>
          </m:rPr>
          <m:t>≤</m:t>
        </m:r>
        <m:f>
          <m:fPr>
            <m:type m:val="bar"/>
          </m:fPr>
          <m:num>
            <m:r>
              <m:t>V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num>
          <m:den>
            <m:sSup>
              <m:e>
                <m:r>
                  <m:t>δ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.</w:t>
      </w:r>
    </w:p>
    <w:p>
      <w:pPr>
        <w:pStyle w:val="BodyText"/>
      </w:pPr>
      <w:r>
        <w:t xml:space="preserve">Ici</w:t>
      </w:r>
      <w:r>
        <w:t xml:space="preserve"> </w:t>
      </w:r>
      <m:oMath>
        <m:r>
          <m:t>μ</m:t>
        </m:r>
        <m:r>
          <m:rPr>
            <m:sty m:val="p"/>
          </m:rPr>
          <m:t>=</m:t>
        </m:r>
        <m:r>
          <m:t>20</m:t>
        </m:r>
      </m:oMath>
      <w:r>
        <w:t xml:space="preserve">,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18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r>
          <m:t>10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20</m:t>
                </m:r>
              </m:e>
            </m:d>
            <m:r>
              <m:rPr>
                <m:sty m:val="p"/>
              </m:rPr>
              <m:t>≥</m:t>
            </m:r>
            <m:r>
              <m:t>10</m:t>
            </m:r>
          </m:e>
        </m:d>
        <m:r>
          <m:rPr>
            <m:sty m:val="p"/>
          </m:rPr>
          <m:t>≤</m:t>
        </m:r>
        <m:f>
          <m:fPr>
            <m:type m:val="bar"/>
          </m:fPr>
          <m:num>
            <m:r>
              <m:t>18</m:t>
            </m:r>
          </m:num>
          <m:den>
            <m:r>
              <m:t>100</m:t>
            </m:r>
          </m:den>
        </m:f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18</m:t>
        </m:r>
      </m:oMath>
      <w:r>
        <w:t xml:space="preserve">.</w:t>
      </w:r>
    </w:p>
    <w:p>
      <w:pPr>
        <w:pStyle w:val="BodyText"/>
      </w:pPr>
      <w:r>
        <w:t xml:space="preserve">L'événement</w:t>
      </w:r>
      <w:r>
        <w:t xml:space="preserve"> </w:t>
      </w:r>
      <m:oMath>
        <m:r>
          <m:t>10</m:t>
        </m:r>
        <m:r>
          <m:rPr>
            <m:sty m:val="p"/>
          </m:rPr>
          <m:t>&lt;</m:t>
        </m:r>
        <m:r>
          <m:t>X</m:t>
        </m:r>
        <m:r>
          <m:rPr>
            <m:sty m:val="p"/>
          </m:rPr>
          <m:t>&lt;</m:t>
        </m:r>
        <m:r>
          <m:t>30</m:t>
        </m:r>
      </m:oMath>
      <w:r>
        <w:t xml:space="preserve"> </w:t>
      </w:r>
      <w:r>
        <w:t xml:space="preserve">est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20</m:t>
            </m:r>
          </m:e>
        </m:d>
        <m:r>
          <m:rPr>
            <m:sty m:val="p"/>
          </m:rPr>
          <m:t>&lt;</m:t>
        </m:r>
        <m:r>
          <m:t>10</m:t>
        </m:r>
      </m:oMath>
      <w:r>
        <w:t xml:space="preserve">, contraire de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20</m:t>
            </m:r>
          </m:e>
        </m:d>
        <m:r>
          <m:rPr>
            <m:sty m:val="p"/>
          </m:rPr>
          <m:t>≥</m:t>
        </m:r>
        <m:r>
          <m:t>10</m:t>
        </m:r>
      </m:oMath>
      <w:r>
        <w:t xml:space="preserve">. Donc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10</m:t>
            </m:r>
            <m:r>
              <m:rPr>
                <m:sty m:val="p"/>
              </m:rPr>
              <m:t>&lt;</m:t>
            </m:r>
            <m:r>
              <m:t>X</m:t>
            </m:r>
            <m:r>
              <m:rPr>
                <m:sty m:val="p"/>
              </m:rPr>
              <m:t>&lt;</m:t>
            </m:r>
            <m:r>
              <m:t>30</m:t>
            </m:r>
          </m:e>
        </m:d>
        <m:r>
          <m:rPr>
            <m:sty m:val="p"/>
          </m:rPr>
          <m:t>≥</m:t>
        </m:r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18</m:t>
        </m:r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10</m:t>
            </m:r>
            <m:r>
              <m:rPr>
                <m:sty m:val="p"/>
              </m:rPr>
              <m:t>&lt;</m:t>
            </m:r>
            <m:r>
              <m:t>X</m:t>
            </m:r>
            <m:r>
              <m:rPr>
                <m:sty m:val="p"/>
              </m:rPr>
              <m:t>&lt;</m:t>
            </m:r>
            <m:r>
              <m:t>30</m:t>
            </m:r>
          </m:e>
        </m:d>
        <m:r>
          <m:rPr>
            <m:sty m:val="p"/>
          </m:rPr>
          <m:t>≥</m:t>
        </m:r>
        <m:r>
          <m:t>0</m:t>
        </m:r>
        <m:r>
          <m:rPr>
            <m:sty m:val="p"/>
          </m:rPr>
          <m:t>,</m:t>
        </m:r>
        <m:r>
          <m:t>82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l'énoncé de l'inégalité ; 0,5 point pour le choix de</w:t>
      </w:r>
      <w:r>
        <w:rPr>
          <w:iCs/>
          <w:i/>
        </w:rPr>
        <w:t xml:space="preserve"> </w:t>
      </w:r>
      <m:oMath>
        <m:r>
          <m:t>δ</m:t>
        </m:r>
        <m:r>
          <m:rPr>
            <m:sty m:val="p"/>
          </m:rPr>
          <m:t>=</m:t>
        </m:r>
        <m:r>
          <m:t>10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et la majoration</w:t>
      </w:r>
      <w:r>
        <w:rPr>
          <w:iCs/>
          <w:i/>
        </w:rPr>
        <w:t xml:space="preserve"> </w:t>
      </w:r>
      <m:oMath>
        <m:r>
          <m:t>0</m:t>
        </m:r>
        <m:r>
          <m:rPr>
            <m:sty m:val="p"/>
          </m:rPr>
          <m:t>,</m:t>
        </m:r>
        <m:r>
          <m:t>18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le passage à l'événement contraire et le résultat.</w:t>
      </w:r>
    </w:p>
    <w:bookmarkEnd w:id="30"/>
    <w:bookmarkStart w:id="31" w:name="correction-de-lexercice-2-question-4"/>
    <w:p>
      <w:pPr>
        <w:pStyle w:val="Heading3"/>
      </w:pPr>
      <w:r>
        <w:t xml:space="preserve">Correction de l'exercice 2, question 4</w:t>
      </w:r>
    </w:p>
    <w:p>
      <w:pPr>
        <w:pStyle w:val="FirstParagraph"/>
      </w:pPr>
      <w:r>
        <w:t xml:space="preserve">Question 4 (2 points)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est entière,</w:t>
      </w:r>
      <w:r>
        <w:t xml:space="preserve"> </w:t>
      </w:r>
      <m:oMath>
        <m:r>
          <m:t>10</m:t>
        </m:r>
        <m:r>
          <m:rPr>
            <m:sty m:val="p"/>
          </m:rPr>
          <m:t>&lt;</m:t>
        </m:r>
        <m:r>
          <m:t>X</m:t>
        </m:r>
        <m:r>
          <m:rPr>
            <m:sty m:val="p"/>
          </m:rPr>
          <m:t>&lt;</m:t>
        </m:r>
        <m:r>
          <m:t>30</m:t>
        </m:r>
      </m:oMath>
      <w:r>
        <w:t xml:space="preserve"> </w:t>
      </w:r>
      <w:r>
        <w:t xml:space="preserve">équivaut à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{</m:t>
        </m:r>
        <m:r>
          <m:t>11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29</m:t>
        </m:r>
        <m:r>
          <m:rPr>
            <m:sty m:val="p"/>
          </m:rPr>
          <m:t>}</m:t>
        </m:r>
      </m:oMath>
      <w:r>
        <w:t xml:space="preserve">. La fonction</w:t>
      </w:r>
      <w:r>
        <w:t xml:space="preserve"> </w:t>
      </w:r>
      <w:r>
        <w:rPr>
          <w:rStyle w:val="VerbatimChar"/>
        </w:rPr>
        <w:t xml:space="preserve">range(a, b)</w:t>
      </w:r>
      <w:r>
        <w:t xml:space="preserve"> </w:t>
      </w:r>
      <w:r>
        <w:t xml:space="preserve">parcourt les entiers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b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: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math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comb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proba():</w:t>
      </w:r>
      <w:r>
        <w:br/>
      </w:r>
      <w:r>
        <w:rPr>
          <w:rStyle w:val="NormalTok"/>
        </w:rPr>
        <w:t xml:space="preserve">   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k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30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   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comb(</w:t>
      </w:r>
      <w:r>
        <w:rPr>
          <w:rStyle w:val="DecValTok"/>
        </w:rPr>
        <w:t xml:space="preserve">200</w:t>
      </w:r>
      <w:r>
        <w:rPr>
          <w:rStyle w:val="NormalTok"/>
        </w:rPr>
        <w:t xml:space="preserve">, k)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0.1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k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0.9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200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k)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s</w:t>
      </w:r>
    </w:p>
    <w:p>
      <w:pPr>
        <w:pStyle w:val="FirstParagraph"/>
      </w:pPr>
      <w:r>
        <w:t xml:space="preserve">Les bornes sont</w:t>
      </w:r>
      <w:r>
        <w:t xml:space="preserve"> </w:t>
      </w:r>
      <w:r>
        <w:rPr>
          <w:rStyle w:val="VerbatimChar"/>
        </w:rPr>
        <w:t xml:space="preserve">range(11, 30)</w:t>
      </w:r>
      <w:r>
        <w:t xml:space="preserve">.</w:t>
      </w:r>
    </w:p>
    <w:p>
      <w:pPr>
        <w:pStyle w:val="BodyText"/>
      </w:pPr>
      <w:r>
        <w:t xml:space="preserve">La minoration donnait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82</m:t>
        </m:r>
      </m:oMath>
      <w:r>
        <w:t xml:space="preserve"> </w:t>
      </w:r>
      <w:r>
        <w:t xml:space="preserve">et la valeur exacte est environ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976</m:t>
        </m:r>
        <m:r>
          <m:rPr>
            <m:sty m:val="p"/>
          </m:rPr>
          <m:t>≥</m:t>
        </m:r>
        <m:r>
          <m:t>0</m:t>
        </m:r>
        <m:r>
          <m:rPr>
            <m:sty m:val="p"/>
          </m:rPr>
          <m:t>,</m:t>
        </m:r>
        <m:r>
          <m:t>82</m:t>
        </m:r>
      </m:oMath>
      <w:r>
        <w:t xml:space="preserve">.</w:t>
      </w:r>
    </w:p>
    <w:p>
      <w:pPr>
        <w:pStyle w:val="BodyText"/>
      </w:pPr>
      <w:r>
        <w:t xml:space="preserve">L'inégalité de Bienaymé-Tchebychev est cohérente avec la valeur exacte mais</w:t>
      </w:r>
      <w:r>
        <w:t xml:space="preserve"> </w:t>
      </w:r>
      <w:r>
        <w:rPr>
          <w:bCs/>
          <w:b/>
        </w:rPr>
        <w:t xml:space="preserve">grossière</w:t>
      </w:r>
      <w:r>
        <w:t xml:space="preserve"> </w:t>
      </w:r>
      <w:r>
        <w:t xml:space="preserve">: elle ne fait intervenir que l'espérance et la variance, et fournit seulement un minorant valable pour toute loi.</w:t>
      </w:r>
    </w:p>
    <w:p>
      <w:pPr>
        <w:pStyle w:val="BodyText"/>
      </w:pPr>
      <w:r>
        <w:rPr>
          <w:iCs/>
          <w:i/>
        </w:rPr>
        <w:t xml:space="preserve">Barème : 0,5 point pour la borne inférieure</w:t>
      </w:r>
      <w:r>
        <w:rPr>
          <w:iCs/>
          <w:i/>
        </w:rPr>
        <w:t xml:space="preserve"> </w:t>
      </w:r>
      <m:oMath>
        <m:r>
          <m:t>11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la borne supérieure</w:t>
      </w:r>
      <w:r>
        <w:rPr>
          <w:iCs/>
          <w:i/>
        </w:rPr>
        <w:t xml:space="preserve"> </w:t>
      </w:r>
      <m:oMath>
        <m:r>
          <m:t>30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(exclue par</w:t>
      </w:r>
      <w:r>
        <w:rPr>
          <w:iCs/>
          <w:i/>
        </w:rPr>
        <w:t xml:space="preserve"> </w:t>
      </w:r>
      <w:r>
        <w:rPr>
          <w:rStyle w:val="VerbatimChar"/>
          <w:iCs/>
          <w:i/>
        </w:rPr>
        <w:t xml:space="preserve">range</w:t>
      </w:r>
      <w:r>
        <w:rPr>
          <w:iCs/>
          <w:i/>
        </w:rPr>
        <w:t xml:space="preserve">) ; 0,5 point pour la comparaison</w:t>
      </w:r>
      <w:r>
        <w:rPr>
          <w:iCs/>
          <w:i/>
        </w:rPr>
        <w:t xml:space="preserve"> </w:t>
      </w:r>
      <m:oMath>
        <m:r>
          <m:t>0</m:t>
        </m:r>
        <m:r>
          <m:rPr>
            <m:sty m:val="p"/>
          </m:rPr>
          <m:t>,</m:t>
        </m:r>
        <m:r>
          <m:t>82</m:t>
        </m:r>
        <m:r>
          <m:rPr>
            <m:sty m:val="p"/>
          </m:rPr>
          <m:t>≤</m:t>
        </m:r>
        <m:r>
          <m:t>0</m:t>
        </m:r>
        <m:r>
          <m:rPr>
            <m:sty m:val="p"/>
          </m:rPr>
          <m:t>,</m:t>
        </m:r>
        <m:r>
          <m:t>976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le commentaire sur la précision de la minoration.</w:t>
      </w:r>
    </w:p>
    <w:bookmarkEnd w:id="31"/>
    <w:bookmarkStart w:id="32" w:name="correction-de-lexercice-3-question-1"/>
    <w:p>
      <w:pPr>
        <w:pStyle w:val="Heading3"/>
      </w:pPr>
      <w:r>
        <w:t xml:space="preserve">Correction de l'exercice 3, question 1</w:t>
      </w:r>
    </w:p>
    <w:p>
      <w:pPr>
        <w:pStyle w:val="FirstParagraph"/>
      </w:pPr>
      <w:r>
        <w:t xml:space="preserve">Question 1 (2 points)</w:t>
      </w:r>
    </w:p>
    <w:p>
      <w:pPr>
        <w:pStyle w:val="BodyText"/>
      </w:pPr>
      <w:r>
        <w:t xml:space="preserve">Comme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n</m:t>
            </m:r>
            <m:sSub>
              <m:e>
                <m:r>
                  <m:t>F</m:t>
                </m:r>
              </m:e>
              <m:sub>
                <m:r>
                  <m:t>n</m:t>
                </m:r>
              </m:sub>
            </m:sSub>
          </m:num>
          <m:den>
            <m:r>
              <m:t>n</m:t>
            </m:r>
          </m:den>
        </m:f>
      </m:oMath>
      <w:r>
        <w:t xml:space="preserve"> </w:t>
      </w:r>
      <w:r>
        <w:t xml:space="preserve">avec</w:t>
      </w:r>
      <w:r>
        <w:t xml:space="preserve"> </w:t>
      </w:r>
      <m:oMath>
        <m:r>
          <m:t>n</m:t>
        </m:r>
        <m:sSub>
          <m:e>
            <m:r>
              <m:t>F</m:t>
            </m:r>
          </m:e>
          <m:sub>
            <m:r>
              <m:t>n</m:t>
            </m:r>
          </m:sub>
        </m:sSub>
        <m:r>
          <m:rPr>
            <m:sty m:val="p"/>
          </m:rPr>
          <m:t>∼</m:t>
        </m:r>
        <m:r>
          <m:rPr>
            <m:sty m:val="p"/>
            <m:scr m:val="script"/>
          </m:rPr>
          <m:t>B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p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F</m:t>
                </m:r>
              </m:e>
              <m:sub>
                <m:r>
                  <m:t>n</m:t>
                </m:r>
              </m:sub>
            </m:sSub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n</m:t>
            </m:r>
            <m:r>
              <m:t>p</m:t>
            </m:r>
          </m:num>
          <m:den>
            <m:r>
              <m:t>n</m:t>
            </m:r>
          </m:den>
        </m:f>
        <m:r>
          <m:rPr>
            <m:sty m:val="p"/>
          </m:rPr>
          <m:t>=</m:t>
        </m:r>
        <m:r>
          <m:t>p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F</m:t>
                </m:r>
              </m:e>
              <m:sub>
                <m:r>
                  <m:t>n</m:t>
                </m:r>
              </m:sub>
            </m:sSub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n</m:t>
                </m:r>
              </m:e>
              <m:sup>
                <m:r>
                  <m:t>2</m:t>
                </m:r>
              </m:sup>
            </m:sSup>
          </m:den>
        </m:f>
        <m:r>
          <m:t> </m:t>
        </m:r>
        <m:r>
          <m:t>n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p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p</m:t>
                </m:r>
              </m:e>
            </m:d>
          </m:num>
          <m:den>
            <m:r>
              <m:t>n</m:t>
            </m:r>
          </m:den>
        </m:f>
      </m:oMath>
      <w:r>
        <w:t xml:space="preserve">.</w:t>
      </w:r>
    </w:p>
    <w:p>
      <w:pPr>
        <w:pStyle w:val="BodyText"/>
      </w:pPr>
      <w:r>
        <w:t xml:space="preserve">On a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  <m:r>
          <m:rPr>
            <m:sty m:val="p"/>
          </m:rPr>
          <m:t>−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p</m:t>
            </m:r>
          </m:e>
        </m:d>
        <m:r>
          <m:rPr>
            <m:sty m:val="p"/>
          </m:rPr>
          <m:t>=</m:t>
        </m:r>
        <m:sSup>
          <m:e>
            <m:r>
              <m:t>p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p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p</m:t>
                </m:r>
                <m:r>
                  <m:rPr>
                    <m:sty m:val="p"/>
                  </m:rPr>
                  <m:t>−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2</m:t>
                    </m:r>
                  </m:den>
                </m:f>
              </m:e>
            </m:d>
          </m:e>
          <m:sup>
            <m:r>
              <m:t>2</m:t>
            </m:r>
          </m:sup>
        </m:sSup>
        <m:r>
          <m:rPr>
            <m:sty m:val="p"/>
          </m:rPr>
          <m:t>≥</m:t>
        </m:r>
        <m:r>
          <m:t>0</m:t>
        </m:r>
      </m:oMath>
      <w:r>
        <w:t xml:space="preserve">, donc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p</m:t>
            </m:r>
          </m:e>
        </m:d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</m:oMath>
      <w:r>
        <w:t xml:space="preserve">.</w:t>
      </w:r>
    </w:p>
    <w:p>
      <w:pPr>
        <w:pStyle w:val="BodyText"/>
      </w:pPr>
      <w:r>
        <w:t xml:space="preserve">L'inégalité de Bienaymé-Tchebychev appliquée à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donne 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sSub>
                  <m:e>
                    <m:r>
                      <m:t>F</m:t>
                    </m:r>
                  </m:e>
                  <m:sub>
                    <m:r>
                      <m:t>n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p</m:t>
                </m:r>
              </m:e>
            </m:d>
            <m:r>
              <m:rPr>
                <m:sty m:val="p"/>
              </m:rPr>
              <m:t>≥</m:t>
            </m:r>
            <m:r>
              <m:t>δ</m:t>
            </m:r>
          </m:e>
        </m:d>
        <m:r>
          <m:rPr>
            <m:sty m:val="p"/>
          </m:rPr>
          <m:t>≤</m:t>
        </m:r>
        <m:f>
          <m:fPr>
            <m:type m:val="bar"/>
          </m:fPr>
          <m:num>
            <m:r>
              <m:t>V</m:t>
            </m:r>
            <m:d>
              <m:dPr>
                <m:begChr m:val="("/>
                <m:endChr m:val=")"/>
                <m:sepChr m:val=""/>
                <m:grow/>
              </m:dPr>
              <m:e>
                <m:sSub>
                  <m:e>
                    <m:r>
                      <m:t>F</m:t>
                    </m:r>
                  </m:e>
                  <m:sub>
                    <m:r>
                      <m:t>n</m:t>
                    </m:r>
                  </m:sub>
                </m:sSub>
              </m:e>
            </m:d>
          </m:num>
          <m:den>
            <m:sSup>
              <m:e>
                <m:r>
                  <m:t>δ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p</m:t>
                </m:r>
              </m:e>
            </m:d>
          </m:num>
          <m:den>
            <m:r>
              <m:t>n</m:t>
            </m:r>
            <m:sSup>
              <m:e>
                <m:r>
                  <m:t>δ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  <m:r>
              <m:t>n</m:t>
            </m:r>
            <m:sSup>
              <m:e>
                <m:r>
                  <m:t>δ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</w:t>
      </w:r>
      <w:r>
        <w:rPr>
          <w:iCs/>
          <w:i/>
        </w:rP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F</m:t>
                </m:r>
              </m:e>
              <m:sub>
                <m:r>
                  <m:t>n</m:t>
                </m:r>
              </m:sub>
            </m:sSub>
          </m:e>
        </m:d>
        <m:r>
          <m:rPr>
            <m:sty m:val="p"/>
          </m:rPr>
          <m:t>=</m:t>
        </m:r>
        <m:r>
          <m:t>p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</w:t>
      </w:r>
      <w:r>
        <w:rPr>
          <w:iCs/>
          <w:i/>
        </w:rP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F</m:t>
                </m:r>
              </m:e>
              <m:sub>
                <m:r>
                  <m:t>n</m:t>
                </m:r>
              </m:sub>
            </m:sSub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p</m:t>
                </m:r>
              </m:e>
            </m:d>
          </m:num>
          <m:den>
            <m:r>
              <m:t>n</m:t>
            </m:r>
          </m:den>
        </m:f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</w:t>
      </w:r>
      <w:r>
        <w:rPr>
          <w:iCs/>
          <w:i/>
        </w:rP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p</m:t>
            </m:r>
          </m:e>
        </m:d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l'application de Bienaymé-Tchebychev et la conclusion.</w:t>
      </w:r>
    </w:p>
    <w:bookmarkEnd w:id="32"/>
    <w:bookmarkStart w:id="33" w:name="correction-de-lexercice-3-question-2"/>
    <w:p>
      <w:pPr>
        <w:pStyle w:val="Heading3"/>
      </w:pPr>
      <w:r>
        <w:t xml:space="preserve">Correction de l'exercice 3, question 2</w:t>
      </w:r>
    </w:p>
    <w:p>
      <w:pPr>
        <w:pStyle w:val="FirstParagraph"/>
      </w:pPr>
      <w:r>
        <w:t xml:space="preserve">Question 2 (1 point)</w:t>
      </w:r>
    </w:p>
    <w:p>
      <w:pPr>
        <w:pStyle w:val="BodyText"/>
      </w:pPr>
      <w:r>
        <w:t xml:space="preserve">Avec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05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  <m:r>
          <m:t> </m:t>
        </m:r>
        <m:r>
          <m:t>000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sSub>
                  <m:e>
                    <m:r>
                      <m:t>F</m:t>
                    </m:r>
                  </m:e>
                  <m:sub>
                    <m:r>
                      <m:t>n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p</m:t>
                </m:r>
              </m:e>
            </m:d>
            <m:r>
              <m:rPr>
                <m:sty m:val="p"/>
              </m:rPr>
              <m:t>≥</m:t>
            </m:r>
            <m:r>
              <m:t>0</m:t>
            </m:r>
            <m:r>
              <m:rPr>
                <m:sty m:val="p"/>
              </m:rPr>
              <m:t>,</m:t>
            </m:r>
            <m:r>
              <m:t>05</m:t>
            </m:r>
          </m:e>
        </m:d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  <m:r>
              <m:rPr>
                <m:sty m:val="p"/>
              </m:rPr>
              <m:t>×</m:t>
            </m:r>
            <m:r>
              <m:t>1</m:t>
            </m:r>
            <m:r>
              <m:t> </m:t>
            </m:r>
            <m:r>
              <m:t>000</m:t>
            </m:r>
            <m:r>
              <m:rPr>
                <m:sty m:val="p"/>
              </m:rPr>
              <m:t>×</m:t>
            </m:r>
            <m:r>
              <m:t>0</m:t>
            </m:r>
            <m:r>
              <m:rPr>
                <m:sty m:val="p"/>
              </m:rPr>
              <m:t>,</m:t>
            </m:r>
            <m:sSup>
              <m:e>
                <m:r>
                  <m:t>05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10</m:t>
            </m:r>
          </m:den>
        </m:f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Par événement contraire,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sSub>
                  <m:e>
                    <m:r>
                      <m:t>F</m:t>
                    </m:r>
                  </m:e>
                  <m:sub>
                    <m:r>
                      <m:t>n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p</m:t>
                </m:r>
              </m:e>
            </m:d>
            <m:r>
              <m:rPr>
                <m:sty m:val="p"/>
              </m:rPr>
              <m:t>&lt;</m:t>
            </m:r>
            <m:r>
              <m:t>0</m:t>
            </m:r>
            <m:r>
              <m:rPr>
                <m:sty m:val="p"/>
              </m:rPr>
              <m:t>,</m:t>
            </m:r>
            <m:r>
              <m:t>05</m:t>
            </m:r>
          </m:e>
        </m:d>
        <m:r>
          <m:rPr>
            <m:sty m:val="p"/>
          </m:rPr>
          <m:t>≥</m:t>
        </m:r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9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la majoration par</w:t>
      </w:r>
      <w:r>
        <w:rPr>
          <w:iCs/>
          <w:i/>
        </w:rPr>
        <w:t xml:space="preserve"> </w:t>
      </w:r>
      <m:oMath>
        <m:r>
          <m:t>0</m:t>
        </m:r>
        <m:r>
          <m:rPr>
            <m:sty m:val="p"/>
          </m:rPr>
          <m:t>,</m:t>
        </m:r>
        <m:r>
          <m:t>1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l'événement contraire.</w:t>
      </w:r>
    </w:p>
    <w:bookmarkEnd w:id="33"/>
    <w:bookmarkStart w:id="34" w:name="correction-de-lexercice-3-question-3"/>
    <w:p>
      <w:pPr>
        <w:pStyle w:val="Heading3"/>
      </w:pPr>
      <w:r>
        <w:t xml:space="preserve">Correction de l'exercice 3, question 3</w:t>
      </w:r>
    </w:p>
    <w:p>
      <w:pPr>
        <w:pStyle w:val="FirstParagraph"/>
      </w:pPr>
      <w:r>
        <w:t xml:space="preserve">Question 3 (1,5 points)</w:t>
      </w:r>
    </w:p>
    <w:p>
      <w:pPr>
        <w:pStyle w:val="BodyText"/>
      </w:pPr>
      <w:r>
        <w:t xml:space="preserve">D'après la question 1 avec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02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sSub>
                  <m:e>
                    <m:r>
                      <m:t>F</m:t>
                    </m:r>
                  </m:e>
                  <m:sub>
                    <m:r>
                      <m:t>n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p</m:t>
                </m:r>
              </m:e>
            </m:d>
            <m:r>
              <m:rPr>
                <m:sty m:val="p"/>
              </m:rPr>
              <m:t>≥</m:t>
            </m:r>
            <m:r>
              <m:t>0</m:t>
            </m:r>
            <m:r>
              <m:rPr>
                <m:sty m:val="p"/>
              </m:rPr>
              <m:t>,</m:t>
            </m:r>
            <m:r>
              <m:t>02</m:t>
            </m:r>
          </m:e>
        </m:d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  <m:r>
              <m:t>n</m:t>
            </m:r>
            <m:r>
              <m:rPr>
                <m:sty m:val="p"/>
              </m:rPr>
              <m:t>×</m:t>
            </m:r>
            <m:r>
              <m:t>0</m:t>
            </m:r>
            <m:r>
              <m:rPr>
                <m:sty m:val="p"/>
              </m:rPr>
              <m:t>,</m:t>
            </m:r>
            <m:r>
              <m:t>0004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625</m:t>
            </m:r>
          </m:num>
          <m:den>
            <m:r>
              <m:t>n</m:t>
            </m:r>
          </m:den>
        </m:f>
      </m:oMath>
      <w:r>
        <w:t xml:space="preserve">.</w:t>
      </w:r>
    </w:p>
    <w:p>
      <w:pPr>
        <w:pStyle w:val="BodyText"/>
      </w:pPr>
      <w:r>
        <w:t xml:space="preserve">Il suffit que</w:t>
      </w:r>
      <w:r>
        <w:t xml:space="preserve"> </w:t>
      </w:r>
      <m:oMath>
        <m:f>
          <m:fPr>
            <m:type m:val="bar"/>
          </m:fPr>
          <m:num>
            <m:r>
              <m:t>625</m:t>
            </m:r>
          </m:num>
          <m:den>
            <m:r>
              <m:t>n</m:t>
            </m:r>
          </m:den>
        </m:f>
        <m:r>
          <m:rPr>
            <m:sty m:val="p"/>
          </m:rPr>
          <m:t>≤</m:t>
        </m:r>
        <m:r>
          <m:t>0</m:t>
        </m:r>
        <m:r>
          <m:rPr>
            <m:sty m:val="p"/>
          </m:rPr>
          <m:t>,</m:t>
        </m:r>
        <m:r>
          <m:t>05</m:t>
        </m:r>
      </m:oMath>
      <w:r>
        <w:t xml:space="preserve">, c'est-à-dire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f>
          <m:fPr>
            <m:type m:val="bar"/>
          </m:fPr>
          <m:num>
            <m:r>
              <m:t>625</m:t>
            </m:r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05</m:t>
            </m:r>
          </m:den>
        </m:f>
        <m:r>
          <m:rPr>
            <m:sty m:val="p"/>
          </m:rPr>
          <m:t>=</m:t>
        </m:r>
        <m:r>
          <m:t>12</m:t>
        </m:r>
        <m:r>
          <m:t> </m:t>
        </m:r>
        <m:r>
          <m:t>500</m:t>
        </m:r>
      </m:oMath>
      <w:r>
        <w:t xml:space="preserve">.</w:t>
      </w:r>
    </w:p>
    <w:p>
      <w:pPr>
        <w:pStyle w:val="BodyText"/>
      </w:pPr>
      <w:r>
        <w:t xml:space="preserve">Avec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12</m:t>
        </m:r>
        <m:r>
          <m:t> </m:t>
        </m:r>
        <m:r>
          <m:t>500</m:t>
        </m:r>
      </m:oMath>
      <w:r>
        <w:t xml:space="preserve"> </w:t>
      </w:r>
      <w:r>
        <w:t xml:space="preserve">(et plus généralement tout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12</m:t>
        </m:r>
        <m:r>
          <m:t> </m:t>
        </m:r>
        <m:r>
          <m:t>500</m:t>
        </m:r>
      </m:oMath>
      <w:r>
        <w:t xml:space="preserve">), on est assuré que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sSub>
                  <m:e>
                    <m:r>
                      <m:t>F</m:t>
                    </m:r>
                  </m:e>
                  <m:sub>
                    <m:r>
                      <m:t>n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p</m:t>
                </m:r>
              </m:e>
            </m:d>
            <m:r>
              <m:rPr>
                <m:sty m:val="p"/>
              </m:rPr>
              <m:t>&lt;</m:t>
            </m:r>
            <m:r>
              <m:t>0</m:t>
            </m:r>
            <m:r>
              <m:rPr>
                <m:sty m:val="p"/>
              </m:rPr>
              <m:t>,</m:t>
            </m:r>
            <m:r>
              <m:t>02</m:t>
            </m:r>
          </m:e>
        </m:d>
        <m:r>
          <m:rPr>
            <m:sty m:val="p"/>
          </m:rPr>
          <m:t>≥</m:t>
        </m:r>
        <m:r>
          <m:t>0</m:t>
        </m:r>
        <m:r>
          <m:rPr>
            <m:sty m:val="p"/>
          </m:rPr>
          <m:t>,</m:t>
        </m:r>
        <m:r>
          <m:t>95</m:t>
        </m:r>
      </m:oMath>
      <w:r>
        <w:t xml:space="preserve"> </w:t>
      </w:r>
      <w:r>
        <w:t xml:space="preserve">; c'est le plus petit entier que cette inégalité permet de garantir.</w:t>
      </w:r>
    </w:p>
    <w:p>
      <w:pPr>
        <w:pStyle w:val="BodyText"/>
      </w:pPr>
      <w:r>
        <w:rPr>
          <w:iCs/>
          <w:i/>
        </w:rPr>
        <w:t xml:space="preserve">Barème : 0,5 point pour la majoration</w:t>
      </w:r>
      <w:r>
        <w:rPr>
          <w:iCs/>
          <w:i/>
        </w:rPr>
        <w:t xml:space="preserve"> </w:t>
      </w:r>
      <m:oMath>
        <m:f>
          <m:fPr>
            <m:type m:val="bar"/>
          </m:fPr>
          <m:num>
            <m:r>
              <m:t>625</m:t>
            </m:r>
          </m:num>
          <m:den>
            <m:r>
              <m:t>n</m:t>
            </m:r>
          </m:den>
        </m:f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l'inéquation</w:t>
      </w:r>
      <w:r>
        <w:rPr>
          <w:iCs/>
          <w:i/>
        </w:rPr>
        <w:t xml:space="preserve"> </w:t>
      </w:r>
      <m:oMath>
        <m:f>
          <m:fPr>
            <m:type m:val="bar"/>
          </m:fPr>
          <m:num>
            <m:r>
              <m:t>625</m:t>
            </m:r>
          </m:num>
          <m:den>
            <m:r>
              <m:t>n</m:t>
            </m:r>
          </m:den>
        </m:f>
        <m:r>
          <m:rPr>
            <m:sty m:val="p"/>
          </m:rPr>
          <m:t>≤</m:t>
        </m:r>
        <m:r>
          <m:t>0</m:t>
        </m:r>
        <m:r>
          <m:rPr>
            <m:sty m:val="p"/>
          </m:rPr>
          <m:t>,</m:t>
        </m:r>
        <m:r>
          <m:t>05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la valeur</w:t>
      </w:r>
      <w:r>
        <w:rPr>
          <w:iCs/>
          <w:i/>
        </w:rPr>
        <w:t xml:space="preserve"> </w:t>
      </w:r>
      <m:oMath>
        <m:r>
          <m:t>12</m:t>
        </m:r>
        <m:r>
          <m:t> </m:t>
        </m:r>
        <m:r>
          <m:t>500</m:t>
        </m:r>
      </m:oMath>
      <w:r>
        <w:rPr>
          <w:iCs/>
          <w:i/>
        </w:rPr>
        <w:t xml:space="preserve">.</w:t>
      </w:r>
    </w:p>
    <w:bookmarkEnd w:id="34"/>
    <w:bookmarkStart w:id="35" w:name="correction-de-lexercice-3-question-4"/>
    <w:p>
      <w:pPr>
        <w:pStyle w:val="Heading3"/>
      </w:pPr>
      <w:r>
        <w:t xml:space="preserve">Correction de l'exercice 3, question 4</w:t>
      </w:r>
    </w:p>
    <w:p>
      <w:pPr>
        <w:pStyle w:val="FirstParagraph"/>
      </w:pPr>
      <w:r>
        <w:t xml:space="preserve">Question 4 (1,5 points)</w:t>
      </w:r>
    </w:p>
    <w:p>
      <w:pPr>
        <w:pStyle w:val="BodyText"/>
      </w:pPr>
      <w:r>
        <w:t xml:space="preserve">Si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,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F</m:t>
                </m:r>
              </m:e>
              <m:sub>
                <m:r>
                  <m:t>n</m:t>
                </m:r>
              </m:sub>
            </m:sSub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F</m:t>
                </m:r>
              </m:e>
              <m:sub>
                <m:r>
                  <m:t>n</m:t>
                </m:r>
              </m:sub>
            </m:sSub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0</m:t>
            </m:r>
            <m:r>
              <m:rPr>
                <m:sty m:val="p"/>
              </m:rPr>
              <m:t>,</m:t>
            </m:r>
            <m:r>
              <m:t>25</m:t>
            </m:r>
          </m:num>
          <m:den>
            <m:r>
              <m:t>2</m:t>
            </m:r>
            <m:r>
              <m:t> </m:t>
            </m:r>
            <m:r>
              <m:t>500</m:t>
            </m:r>
          </m:den>
        </m:f>
      </m:oMath>
      <w:r>
        <w:t xml:space="preserve">. Avec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05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sSub>
                  <m:e>
                    <m:r>
                      <m:t>F</m:t>
                    </m:r>
                  </m:e>
                  <m:sub>
                    <m:r>
                      <m:t>n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5</m:t>
                </m:r>
              </m:e>
            </m:d>
            <m:r>
              <m:rPr>
                <m:sty m:val="p"/>
              </m:rPr>
              <m:t>≥</m:t>
            </m:r>
            <m:r>
              <m:t>0</m:t>
            </m:r>
            <m:r>
              <m:rPr>
                <m:sty m:val="p"/>
              </m:rPr>
              <m:t>,</m:t>
            </m:r>
            <m:r>
              <m:t>05</m:t>
            </m:r>
          </m:e>
        </m:d>
        <m:r>
          <m:rPr>
            <m:sty m:val="p"/>
          </m:rPr>
          <m:t>≤</m:t>
        </m:r>
        <m:f>
          <m:fPr>
            <m:type m:val="bar"/>
          </m:fPr>
          <m:num>
            <m:r>
              <m:t>0</m:t>
            </m:r>
            <m:r>
              <m:rPr>
                <m:sty m:val="p"/>
              </m:rPr>
              <m:t>,</m:t>
            </m:r>
            <m:r>
              <m:t>25</m:t>
            </m:r>
          </m:num>
          <m:den>
            <m:r>
              <m:t>2</m:t>
            </m:r>
            <m:r>
              <m:t> </m:t>
            </m:r>
            <m:r>
              <m:t>500</m:t>
            </m:r>
            <m:r>
              <m:rPr>
                <m:sty m:val="p"/>
              </m:rPr>
              <m:t>×</m:t>
            </m:r>
            <m:r>
              <m:t>0</m:t>
            </m:r>
            <m:r>
              <m:rPr>
                <m:sty m:val="p"/>
              </m:rPr>
              <m:t>,</m:t>
            </m:r>
            <m:sSup>
              <m:e>
                <m:r>
                  <m:t>05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0</m:t>
            </m:r>
            <m:r>
              <m:rPr>
                <m:sty m:val="p"/>
              </m:rPr>
              <m:t>,</m:t>
            </m:r>
            <m:r>
              <m:t>25</m:t>
            </m:r>
          </m:num>
          <m:den>
            <m:r>
              <m:t>6</m:t>
            </m:r>
            <m:r>
              <m:rPr>
                <m:sty m:val="p"/>
              </m:rPr>
              <m:t>,</m:t>
            </m:r>
            <m:r>
              <m:t>25</m:t>
            </m:r>
          </m:den>
        </m:f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04</m:t>
        </m:r>
      </m:oMath>
      <w:r>
        <w:t xml:space="preserve">.</w:t>
      </w:r>
    </w:p>
    <w:p>
      <w:pPr>
        <w:pStyle w:val="BodyText"/>
      </w:pPr>
      <w:r>
        <w:t xml:space="preserve">L'écart observé est exactement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55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05</m:t>
        </m:r>
      </m:oMath>
      <w:r>
        <w:t xml:space="preserve"> </w:t>
      </w:r>
      <w:r>
        <w:t xml:space="preserve">et un tel écart a une probabilité d'au plus</w:t>
      </w:r>
      <w:r>
        <w:t xml:space="preserve"> </w:t>
      </w:r>
      <m:oMath>
        <m:r>
          <m:t>4</m:t>
        </m:r>
        <m:r>
          <m:t> </m:t>
        </m:r>
        <m:r>
          <m:rPr>
            <m:sty m:val="p"/>
          </m:rPr>
          <m:t>%</m:t>
        </m:r>
        <m:r>
          <m:rPr>
            <m:sty m:val="p"/>
          </m:rPr>
          <m:t>&lt;</m:t>
        </m:r>
        <m:r>
          <m:t>5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si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: il est raisonnable de douter de l'hypothèse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(sans certitude).</w:t>
      </w:r>
    </w:p>
    <w:p>
      <w:pPr>
        <w:pStyle w:val="BodyText"/>
      </w:pPr>
      <w:r>
        <w:rPr>
          <w:iCs/>
          <w:i/>
        </w:rPr>
        <w:t xml:space="preserve">Barème : 0,5 point pour l'espérance et la variance sous l'hypothèse</w:t>
      </w:r>
      <w:r>
        <w:rPr>
          <w:iCs/>
          <w:i/>
        </w:rPr>
        <w:t xml:space="preserve"> </w:t>
      </w:r>
      <m:oMath>
        <m:r>
          <m:t>p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la majoration</w:t>
      </w:r>
      <w:r>
        <w:rPr>
          <w:iCs/>
          <w:i/>
        </w:rPr>
        <w:t xml:space="preserve"> </w:t>
      </w:r>
      <m:oMath>
        <m:r>
          <m:t>0</m:t>
        </m:r>
        <m:r>
          <m:rPr>
            <m:sty m:val="p"/>
          </m:rPr>
          <m:t>,</m:t>
        </m:r>
        <m:r>
          <m:t>04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la conclusion nuancée.</w:t>
      </w:r>
    </w:p>
    <w:bookmarkEnd w:id="35"/>
    <w:bookmarkStart w:id="36" w:name="correction-de-lexercice-3-question-5"/>
    <w:p>
      <w:pPr>
        <w:pStyle w:val="Heading3"/>
      </w:pPr>
      <w:r>
        <w:t xml:space="preserve">Correction de l'exercice 3, question 5</w:t>
      </w:r>
    </w:p>
    <w:p>
      <w:pPr>
        <w:pStyle w:val="FirstParagraph"/>
      </w:pPr>
      <w:r>
        <w:t xml:space="preserve">Question 5 (1 point)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sSub>
                  <m:e>
                    <m:r>
                      <m:t>F</m:t>
                    </m:r>
                  </m:e>
                  <m:sub>
                    <m:r>
                      <m:t>n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p</m:t>
                </m:r>
              </m:e>
            </m:d>
            <m:r>
              <m:rPr>
                <m:sty m:val="p"/>
              </m:rPr>
              <m:t>≥</m:t>
            </m:r>
            <m:r>
              <m:t>δ</m:t>
            </m:r>
          </m:e>
        </m:d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  <m:r>
              <m:t>n</m:t>
            </m:r>
            <m:sSup>
              <m:e>
                <m:r>
                  <m:t>δ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n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  <m:r>
              <m:t>n</m:t>
            </m:r>
            <m:sSup>
              <m:e>
                <m:r>
                  <m:t>δ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D'après le théorème des gendarmes,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n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sSub>
                  <m:e>
                    <m:r>
                      <m:t>F</m:t>
                    </m:r>
                  </m:e>
                  <m:sub>
                    <m:r>
                      <m:t>n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p</m:t>
                </m:r>
              </m:e>
            </m:d>
            <m:r>
              <m:rPr>
                <m:sty m:val="p"/>
              </m:rPr>
              <m:t>≥</m:t>
            </m:r>
            <m:r>
              <m:t>δ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C'est la loi (faible) des grands nombres : quand l'échantillon grossit, la probabilité que la fréquence s'écarte de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d'au moins</w:t>
      </w:r>
      <w:r>
        <w:t xml:space="preserve"> </w:t>
      </w:r>
      <m:oMath>
        <m:r>
          <m:t>δ</m:t>
        </m:r>
      </m:oMath>
      <w:r>
        <w:t xml:space="preserve"> </w:t>
      </w:r>
      <w:r>
        <w:t xml:space="preserve">tend vers</w:t>
      </w:r>
      <w:r>
        <w:t xml:space="preserve"> </w:t>
      </w:r>
      <m:oMath>
        <m:r>
          <m:t>0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l'encadrement et le théorème des gendarmes ; 0,5 point pour l'interprétation.</w:t>
      </w:r>
    </w:p>
    <w:bookmarkEnd w:id="36"/>
    <w:bookmarkStart w:id="37" w:name="récapitulatif-du-barème"/>
    <w:p>
      <w:pPr>
        <w:pStyle w:val="Heading3"/>
      </w:pPr>
      <w:r>
        <w:t xml:space="preserve">Récapitulatif du barème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Exercice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Points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Exercice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Exercice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Exercice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</w:tr>
    </w:tbl>
    <w:bookmarkEnd w:id="37"/>
    <w:bookmarkEnd w:id="38"/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Contrôle : chapitre 13, Sommes de variables aléatoires et concentration</dc:title>
  <dc:creator>Antoine Boutin, plusquunprof.com</dc:creator>
  <dc:language>fr</dc:language>
  <cp:keywords/>
  <dcterms:created xsi:type="dcterms:W3CDTF">2026-10-08T19:12:18Z</dcterms:created>
  <dcterms:modified xsi:type="dcterms:W3CDTF">2026-10-08T19:12:18Z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