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problèmes classiques d'orthogonalité et de distances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de synthèse, les grands classiques du chapitre :</w:t>
      </w:r>
    </w:p>
    <w:p>
      <w:pPr>
        <w:numPr>
          <w:ilvl w:val="0"/>
          <w:numId w:val="1001"/>
        </w:numPr>
        <w:pStyle w:val="Compact"/>
      </w:pPr>
      <w:r>
        <w:t xml:space="preserve">la diagonale d'un cube, un plan, une distance et un volume ;</w:t>
      </w:r>
    </w:p>
    <w:p>
      <w:pPr>
        <w:numPr>
          <w:ilvl w:val="0"/>
          <w:numId w:val="1001"/>
        </w:numPr>
        <w:pStyle w:val="Compact"/>
      </w:pPr>
      <w:r>
        <w:t xml:space="preserve">un tétraèdre régulier inscrit dans un cube ;</w:t>
      </w:r>
    </w:p>
    <w:p>
      <w:pPr>
        <w:numPr>
          <w:ilvl w:val="0"/>
          <w:numId w:val="1001"/>
        </w:numPr>
        <w:pStyle w:val="Compact"/>
      </w:pPr>
      <w:r>
        <w:t xml:space="preserve">l'aire d'un triangle dans l'espace ;</w:t>
      </w:r>
    </w:p>
    <w:p>
      <w:pPr>
        <w:numPr>
          <w:ilvl w:val="0"/>
          <w:numId w:val="1001"/>
        </w:numPr>
        <w:pStyle w:val="Compact"/>
      </w:pPr>
      <w:r>
        <w:t xml:space="preserve">le centre d'une sphère passant par quatre points (points équidistants) ;</w:t>
      </w:r>
    </w:p>
    <w:p>
      <w:pPr>
        <w:numPr>
          <w:ilvl w:val="0"/>
          <w:numId w:val="1001"/>
        </w:numPr>
        <w:pStyle w:val="Compact"/>
      </w:pPr>
      <w:r>
        <w:t xml:space="preserve">des scripts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repère orthonormé déclaré, coordonnées écrites ;</w:t>
      </w:r>
    </w:p>
    <w:p>
      <w:pPr>
        <w:numPr>
          <w:ilvl w:val="0"/>
          <w:numId w:val="1002"/>
        </w:numPr>
        <w:pStyle w:val="Compact"/>
      </w:pPr>
      <w:r>
        <w:t xml:space="preserve">vecteur normal justifié, équation vérifiée ;</w:t>
      </w:r>
    </w:p>
    <w:p>
      <w:pPr>
        <w:numPr>
          <w:ilvl w:val="0"/>
          <w:numId w:val="1002"/>
        </w:numPr>
        <w:pStyle w:val="Compact"/>
      </w:pPr>
      <w:r>
        <w:t xml:space="preserve">projeté orthogonal et distance recoupés ;</w:t>
      </w:r>
    </w:p>
    <w:p>
      <w:pPr>
        <w:numPr>
          <w:ilvl w:val="0"/>
          <w:numId w:val="1002"/>
        </w:numPr>
        <w:pStyle w:val="Compact"/>
      </w:pPr>
      <w:r>
        <w:t xml:space="preserve">conclusion en valeur exacte puis approchée.</w:t>
      </w:r>
    </w:p>
    <w:p>
      <w:pPr>
        <w:pStyle w:val="FirstParagraph"/>
      </w:pPr>
      <w:r>
        <w:rPr>
          <w:bCs/>
          <w:b/>
        </w:rPr>
        <w:t xml:space="preserve">Comment attaquer un problème d'orthogonalité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Place un repère orthonormé</w:t>
      </w:r>
      <w:r>
        <w:t xml:space="preserve"> </w:t>
      </w:r>
      <w:r>
        <w:t xml:space="preserve">adapté : sommet du solide comme origine, arêtes comme axes.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 les coordonnées</w:t>
      </w:r>
      <w:r>
        <w:t xml:space="preserve"> </w:t>
      </w:r>
      <w:r>
        <w:t xml:space="preserve">de tous les points utiles.</w:t>
      </w:r>
    </w:p>
    <w:p>
      <w:pPr>
        <w:numPr>
          <w:ilvl w:val="0"/>
          <w:numId w:val="1003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orthogonalité</w:t>
      </w:r>
      <w:r>
        <w:t xml:space="preserve">, calcule un</w:t>
      </w:r>
      <w:r>
        <w:t xml:space="preserve"> </w:t>
      </w:r>
      <w:r>
        <w:rPr>
          <w:bCs/>
          <w:b/>
        </w:rPr>
        <w:t xml:space="preserve">produit scalaire</w:t>
      </w:r>
      <w:r>
        <w:t xml:space="preserve"> </w:t>
      </w:r>
      <w:r>
        <w:t xml:space="preserve">nul.</w:t>
      </w:r>
    </w:p>
    <w:p>
      <w:pPr>
        <w:numPr>
          <w:ilvl w:val="0"/>
          <w:numId w:val="1003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distance à un plan</w:t>
      </w:r>
      <w:r>
        <w:t xml:space="preserve">, cherche l'</w:t>
      </w:r>
      <w:r>
        <w:rPr>
          <w:bCs/>
          <w:b/>
        </w:rPr>
        <w:t xml:space="preserve">équation</w:t>
      </w:r>
      <w:r>
        <w:t xml:space="preserve"> </w:t>
      </w:r>
      <w:r>
        <w:t xml:space="preserve">du plan (vecteur normal puis un point) puis la</w:t>
      </w:r>
      <w:r>
        <w:t xml:space="preserve"> </w:t>
      </w:r>
      <w:r>
        <w:rPr>
          <w:bCs/>
          <w:b/>
        </w:rPr>
        <w:t xml:space="preserve">formule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volume</w:t>
      </w:r>
      <w:r>
        <w:t xml:space="preserve">, utilise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aire de la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hauteur, et recoupe avec une autre base si possible.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Prendre un repère non orthonormé pour appliquer les formules.</w:t>
      </w:r>
    </w:p>
    <w:p>
      <w:pPr>
        <w:numPr>
          <w:ilvl w:val="0"/>
          <w:numId w:val="1004"/>
        </w:numPr>
        <w:pStyle w:val="Compact"/>
      </w:pPr>
      <w:r>
        <w:t xml:space="preserve">Confondre distance d'un point à un plan et distance de ce point à un point du plan.</w:t>
      </w:r>
    </w:p>
    <w:p>
      <w:pPr>
        <w:numPr>
          <w:ilvl w:val="0"/>
          <w:numId w:val="1004"/>
        </w:numPr>
        <w:pStyle w:val="Compact"/>
      </w:pPr>
      <w:r>
        <w:t xml:space="preserve">Oublier de dire que la hauteur d'un tétraèdre est la distance du sommet au</w:t>
      </w:r>
      <w:r>
        <w:t xml:space="preserve"> </w:t>
      </w:r>
      <w:r>
        <w:rPr>
          <w:bCs/>
          <w:b/>
        </w:rPr>
        <w:t xml:space="preserve">plan de la base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Ne pas vérifier l'équation d'un plan avec</w:t>
      </w:r>
      <w:r>
        <w:t xml:space="preserve"> </w:t>
      </w:r>
      <w:r>
        <w:rPr>
          <w:bCs/>
          <w:b/>
        </w:rPr>
        <w:t xml:space="preserve">tous</w:t>
      </w:r>
      <w:r>
        <w:t xml:space="preserve"> </w:t>
      </w:r>
      <w:r>
        <w:t xml:space="preserve">ses points.</w:t>
      </w:r>
    </w:p>
    <w:p>
      <w:r>
        <w:pict>
          <v:rect style="width:0;height:1.5pt" o:hralign="center" o:hrstd="t" o:hr="t"/>
        </w:pict>
      </w:r>
    </w:p>
    <w:bookmarkStart w:id="20" w:name="X8ad8ba857e2d853ffcecf5ca5767d1002626a26"/>
    <w:p>
      <w:pPr>
        <w:pStyle w:val="Heading3"/>
      </w:pPr>
      <w:r>
        <w:t xml:space="preserve">Exercice 1 (★★★) : la diagonale d'un cube, un plan, un volume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cube d'arête</w:t>
      </w:r>
      <w:r>
        <w:t xml:space="preserve"> </w:t>
      </w:r>
      <m:oMath>
        <m:r>
          <m:t>1</m:t>
        </m:r>
      </m:oMath>
      <w:r>
        <w:t xml:space="preserve">. On munit l'espace du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 déterminer une équation de ce plan.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ce plan.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B</m:t>
        </m:r>
        <m:r>
          <m:t>D</m:t>
        </m:r>
        <m:r>
          <m:t>E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le volume du tétraèdre</w:t>
      </w:r>
      <w:r>
        <w:t xml:space="preserve"> </w:t>
      </w:r>
      <m:oMath>
        <m:r>
          <m:t>A</m:t>
        </m:r>
        <m:r>
          <m:t>B</m:t>
        </m:r>
        <m:r>
          <m:t>D</m:t>
        </m:r>
        <m:r>
          <m:t>E</m:t>
        </m:r>
      </m:oMath>
      <w:r>
        <w:t xml:space="preserve">, puis retrouver ce volume avec la base</w:t>
      </w:r>
      <w:r>
        <w:t xml:space="preserve"> </w:t>
      </w:r>
      <m:oMath>
        <m:r>
          <m:t>A</m:t>
        </m:r>
        <m:r>
          <m:t>B</m:t>
        </m:r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 Calculer la distance entre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3cba9e13b44f2e4e7ce8d5f1e147eb28a1fdac6"/>
    <w:p>
      <w:pPr>
        <w:pStyle w:val="Heading3"/>
      </w:pPr>
      <w:r>
        <w:t xml:space="preserve">Exercice 2 (★★★) : un tétraèdre régulier dans un cube</w:t>
      </w:r>
    </w:p>
    <w:p>
      <w:pPr>
        <w:pStyle w:val="BlockText"/>
      </w:pPr>
      <w:r>
        <w:t xml:space="preserve">Dans le cube d'arête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du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, on considère le tétraèdre</w:t>
      </w:r>
      <w:r>
        <w:t xml:space="preserve"> </w:t>
      </w:r>
      <m:oMath>
        <m:r>
          <m:t>A</m:t>
        </m:r>
        <m:r>
          <m:t>C</m:t>
        </m:r>
        <m:r>
          <m:t>F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A</m:t>
        </m:r>
        <m:r>
          <m:t>C</m:t>
        </m:r>
        <m:r>
          <m:t>F</m:t>
        </m:r>
        <m:r>
          <m:t>H</m:t>
        </m:r>
      </m:oMath>
      <w:r>
        <w:t xml:space="preserve"> </w:t>
      </w:r>
      <w:r>
        <w:t xml:space="preserve">est un tétraèdre régulier.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H</m:t>
            </m:r>
          </m:e>
        </m:d>
      </m:oMath>
      <w:r>
        <w:t xml:space="preserve"> </w:t>
      </w:r>
      <w:r>
        <w:t xml:space="preserve">sont orthogonales.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et le volume de</w:t>
      </w:r>
      <w:r>
        <w:t xml:space="preserve"> </w:t>
      </w:r>
      <m:oMath>
        <m:r>
          <m:t>A</m:t>
        </m:r>
        <m:r>
          <m:t>C</m:t>
        </m:r>
        <m:r>
          <m:t>F</m:t>
        </m:r>
        <m:r>
          <m:t>H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X0b2912eb9a5affdb149126dfaef82f21593e615"/>
    <w:p>
      <w:pPr>
        <w:pStyle w:val="Heading3"/>
      </w:pPr>
      <w:r>
        <w:t xml:space="preserve">Exercice 3 (★★) : l'aire d'un triangle dans l'espace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(exercice 3 de la fiche 1). Calculer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des-points-équidistants"/>
    <w:p>
      <w:pPr>
        <w:pStyle w:val="Heading3"/>
      </w:pPr>
      <w:r>
        <w:t xml:space="preserve">Exercice 4 (★★★) : des points équidistants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du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le point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équidistant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la distance</w:t>
      </w:r>
      <w:r>
        <w:t xml:space="preserve"> </w:t>
      </w:r>
      <m:oMath>
        <m:r>
          <m:t>Ω</m:t>
        </m:r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python"/>
    <w:p>
      <w:pPr>
        <w:pStyle w:val="Heading3"/>
      </w:pPr>
      <w:r>
        <w:t xml:space="preserve">Exercice 5 (★★) : Python</w:t>
      </w:r>
    </w:p>
    <w:p>
      <w:pPr>
        <w:pStyle w:val="BlockText"/>
      </w:pPr>
      <w:r>
        <w:t xml:space="preserve">On utilise les fonctions du cours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sqrt, acos, degrees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produit_scalaire(u,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norme(u):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sqrt(produit_scalaire(u, u))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angle(u,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degrees(acos(produit_scalaire(u, v)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(norme(u)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norme(v))))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distance_plan(M, a, b, c, d):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sqrt(a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angle((1,2,2), (2,-3,6))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distance_plan((2,3,4), 2, -2, 1, -3)</w:t>
      </w:r>
      <w:r>
        <w:t xml:space="preserve"> </w:t>
      </w:r>
      <w:r>
        <w:t xml:space="preserve">? Retrouver ces valeurs par le calcul.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qui compte les points à coordonnées entières comprises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appartenant au plan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arêtes opposées d'un tétraèdre régulier sont orthogonales.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L'aire d'un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 cube, la diagonale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volume d'un tétraèdre est la moitié du produit de l'aire de la base par la hauteur.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plan défini par un vecteur normal</w:t>
      </w:r>
      <w:r>
        <w:t xml:space="preserve"> </w:t>
      </w:r>
      <w:r>
        <w:t xml:space="preserve">dans un cube, avec la diagonale (exercice 1).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distance à un plan</w:t>
      </w:r>
      <w:r>
        <w:t xml:space="preserve"> </w:t>
      </w:r>
      <w:r>
        <w:t xml:space="preserve">et un</w:t>
      </w:r>
      <w:r>
        <w:t xml:space="preserve"> </w:t>
      </w:r>
      <w:r>
        <w:rPr>
          <w:bCs/>
          <w:b/>
        </w:rPr>
        <w:t xml:space="preserve">volume</w:t>
      </w:r>
      <w:r>
        <w:t xml:space="preserve"> </w:t>
      </w:r>
      <w:r>
        <w:t xml:space="preserve">de tétraèdre, avec recoupement (exercices 1 et 2).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points équidistants</w:t>
      </w:r>
      <w:r>
        <w:t xml:space="preserve"> </w:t>
      </w:r>
      <w:r>
        <w:t xml:space="preserve">par les plans médiateurs (exercice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script Python</w:t>
      </w:r>
      <w:r>
        <w:t xml:space="preserve"> </w:t>
      </w:r>
      <w:r>
        <w:t xml:space="preserve">de produit scalaire, d'angle ou de distance (exercice 5).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Dans un cube d'arête</w:t>
      </w:r>
      <w:r>
        <w:t xml:space="preserve"> </w:t>
      </w:r>
      <m:oMath>
        <m:r>
          <m:t>1</m:t>
        </m:r>
      </m:oMath>
      <w:r>
        <w:t xml:space="preserve">, quelle est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d'équation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ad>
          <m:radPr>
            <m:degHide m:val="on"/>
          </m:radPr>
          <m:deg/>
          <m:e>
            <m:r>
              <m:t>3</m:t>
            </m:r>
          </m:e>
        </m:rad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Le volume d'un tétraèdre est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aire de la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</w:t>
      </w:r>
    </w:p>
    <w:p>
      <w:pPr>
        <w:numPr>
          <w:ilvl w:val="1"/>
          <w:numId w:val="1008"/>
        </w:numPr>
        <w:pStyle w:val="Compact"/>
      </w:pPr>
      <w:r>
        <w:t xml:space="preserve">aire de la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</w:t>
      </w:r>
    </w:p>
    <w:p>
      <w:pPr>
        <w:numPr>
          <w:ilvl w:val="1"/>
          <w:numId w:val="1008"/>
        </w:numPr>
        <w:pStyle w:val="Compact"/>
      </w:pPr>
      <w:r>
        <w:t xml:space="preserve">aire de la base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hauteur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aire de la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</w:t>
      </w:r>
    </w:p>
    <w:p>
      <w:pPr>
        <w:numPr>
          <w:ilvl w:val="0"/>
          <w:numId w:val="1006"/>
        </w:numPr>
      </w:pPr>
      <w:r>
        <w:t xml:space="preserve">Dans un tétraèdre régulier, deux arêtes opposées sont :</w:t>
      </w:r>
    </w:p>
    <w:p>
      <w:pPr>
        <w:numPr>
          <w:ilvl w:val="1"/>
          <w:numId w:val="1009"/>
        </w:numPr>
        <w:pStyle w:val="Compact"/>
      </w:pPr>
      <w:r>
        <w:t xml:space="preserve">orthogonales</w:t>
      </w:r>
    </w:p>
    <w:p>
      <w:pPr>
        <w:numPr>
          <w:ilvl w:val="1"/>
          <w:numId w:val="1009"/>
        </w:numPr>
        <w:pStyle w:val="Compact"/>
      </w:pPr>
      <w:r>
        <w:t xml:space="preserve">parallèles</w:t>
      </w:r>
    </w:p>
    <w:p>
      <w:pPr>
        <w:numPr>
          <w:ilvl w:val="1"/>
          <w:numId w:val="1009"/>
        </w:numPr>
        <w:pStyle w:val="Compact"/>
      </w:pPr>
      <w:r>
        <w:t xml:space="preserve">sécantes</w:t>
      </w:r>
    </w:p>
    <w:p>
      <w:pPr>
        <w:numPr>
          <w:ilvl w:val="1"/>
          <w:numId w:val="1009"/>
        </w:numPr>
        <w:pStyle w:val="Compact"/>
      </w:pPr>
      <w:r>
        <w:t xml:space="preserve">de longueurs différentes</w:t>
      </w:r>
    </w:p>
    <w:p>
      <w:pPr>
        <w:numPr>
          <w:ilvl w:val="0"/>
          <w:numId w:val="1006"/>
        </w:numPr>
      </w:pPr>
      <w:r>
        <w:t xml:space="preserve">Pour trouver un point équidistant de plusieurs points, on utilise :</w:t>
      </w:r>
    </w:p>
    <w:p>
      <w:pPr>
        <w:numPr>
          <w:ilvl w:val="1"/>
          <w:numId w:val="1010"/>
        </w:numPr>
        <w:pStyle w:val="Compact"/>
      </w:pPr>
      <w:r>
        <w:t xml:space="preserve">le théorème des valeurs intermédiaires</w:t>
      </w:r>
    </w:p>
    <w:p>
      <w:pPr>
        <w:numPr>
          <w:ilvl w:val="1"/>
          <w:numId w:val="1010"/>
        </w:numPr>
        <w:pStyle w:val="Compact"/>
      </w:pPr>
      <w:r>
        <w:t xml:space="preserve">l'intersection de leurs plans médiateurs</w:t>
      </w:r>
    </w:p>
    <w:p>
      <w:pPr>
        <w:numPr>
          <w:ilvl w:val="1"/>
          <w:numId w:val="1010"/>
        </w:numPr>
        <w:pStyle w:val="Compact"/>
      </w:pPr>
      <w:r>
        <w:t xml:space="preserve">la formule du binôme</w:t>
      </w:r>
    </w:p>
    <w:p>
      <w:pPr>
        <w:numPr>
          <w:ilvl w:val="1"/>
          <w:numId w:val="1010"/>
        </w:numPr>
        <w:pStyle w:val="Compact"/>
      </w:pPr>
      <w:r>
        <w:t xml:space="preserve">l'inégalité de Bienaymé-Tchebychev</w:t>
      </w:r>
    </w:p>
    <w:p>
      <w:pPr>
        <w:numPr>
          <w:ilvl w:val="0"/>
          <w:numId w:val="1006"/>
        </w:numPr>
      </w:pPr>
      <w:r>
        <w:t xml:space="preserve">L'aire d'un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vaut :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sin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</w:p>
    <w:p>
      <w:pPr>
        <w:numPr>
          <w:ilvl w:val="0"/>
          <w:numId w:val="1006"/>
        </w:numPr>
      </w:pPr>
      <w:r>
        <w:t xml:space="preserve">Dans l'exercice 1, quelle est l'équation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dans le cube d'arête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2 (tétraèdre régulier</w:t>
      </w:r>
      <w:r>
        <w:t xml:space="preserve"> </w:t>
      </w:r>
      <m:oMath>
        <m:r>
          <m:t>A</m:t>
        </m:r>
        <m:r>
          <m:t>C</m:t>
        </m:r>
        <m:r>
          <m:t>F</m:t>
        </m:r>
        <m:r>
          <m:t>H</m:t>
        </m:r>
      </m:oMath>
      <w:r>
        <w:t xml:space="preserve"> </w:t>
      </w:r>
      <w:r>
        <w:t xml:space="preserve">dans un cube d'arête</w:t>
      </w:r>
      <w:r>
        <w:t xml:space="preserve"> </w:t>
      </w:r>
      <m:oMath>
        <m:r>
          <m:t>1</m:t>
        </m:r>
      </m:oMath>
      <w:r>
        <w:t xml:space="preserve">), quelle est la longueur d'une arête ?</w:t>
      </w:r>
    </w:p>
    <w:p>
      <w:pPr>
        <w:numPr>
          <w:ilvl w:val="1"/>
          <w:numId w:val="1013"/>
        </w:numPr>
        <w:pStyle w:val="Compact"/>
      </w:pPr>
      <m:oMath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rad>
          <m:radPr>
            <m:degHide m:val="on"/>
          </m:radPr>
          <m:deg/>
          <m:e>
            <m:r>
              <m:t>3</m:t>
            </m:r>
          </m:e>
        </m:rad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3, quelle est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ad>
          <m:radPr>
            <m:degHide m:val="on"/>
          </m:radPr>
          <m:deg/>
          <m:e>
            <m:r>
              <m:t>35</m:t>
            </m:r>
          </m:e>
        </m:rad>
      </m:oMath>
    </w:p>
    <w:p>
      <w:pPr>
        <w:numPr>
          <w:ilvl w:val="1"/>
          <w:numId w:val="1014"/>
        </w:numPr>
        <w:pStyle w:val="Compact"/>
      </w:pPr>
      <m:oMath>
        <m:r>
          <m:t>6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4, 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quel est le point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équidistant des quatre points ?</w:t>
      </w:r>
    </w:p>
    <w:p>
      <w:pPr>
        <w:numPr>
          <w:ilvl w:val="1"/>
          <w:numId w:val="1015"/>
        </w:numPr>
        <w:pStyle w:val="Compact"/>
      </w:pP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5, le script Python compte les points à coordonnées entières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du plan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 Combien en affiche-t-il ?</w:t>
      </w:r>
    </w:p>
    <w:p>
      <w:pPr>
        <w:numPr>
          <w:ilvl w:val="1"/>
          <w:numId w:val="1016"/>
        </w:numPr>
        <w:pStyle w:val="Compact"/>
      </w:pPr>
      <m:oMath>
        <m:r>
          <m:t>27</m:t>
        </m:r>
      </m:oMath>
    </w:p>
    <w:p>
      <w:pPr>
        <w:numPr>
          <w:ilvl w:val="1"/>
          <w:numId w:val="1016"/>
        </w:numPr>
        <w:pStyle w:val="Compact"/>
      </w:pPr>
      <m:oMath>
        <m:r>
          <m:t>6</m:t>
        </m:r>
      </m:oMath>
    </w:p>
    <w:p>
      <w:pPr>
        <w:numPr>
          <w:ilvl w:val="1"/>
          <w:numId w:val="1016"/>
        </w:numPr>
        <w:pStyle w:val="Compact"/>
      </w:pPr>
      <m:oMath>
        <m:r>
          <m:t>7</m:t>
        </m:r>
      </m:oMath>
    </w:p>
    <w:p>
      <w:pPr>
        <w:numPr>
          <w:ilvl w:val="1"/>
          <w:numId w:val="1016"/>
        </w:numPr>
        <w:pStyle w:val="Compact"/>
      </w:pPr>
      <m:oMath>
        <m:r>
          <m:t>9</m:t>
        </m:r>
      </m:oMath>
    </w:p>
    <w:bookmarkEnd w:id="26"/>
    <w:bookmarkStart w:id="38" w:name="corrigés"/>
    <w:p>
      <w:pPr>
        <w:pStyle w:val="Heading2"/>
      </w:pPr>
      <w:r>
        <w:t xml:space="preserve">Corrigés</w:t>
      </w:r>
    </w:p>
    <w:bookmarkStart w:id="27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</m:oMath>
      <w:r>
        <w:t xml:space="preserve"> </w:t>
      </w:r>
      <w:r>
        <w:t xml:space="preserve">ne sont pas colinéaires.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orthogonale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rPr>
          <w:bCs/>
          <w:b/>
        </w:rPr>
        <w:t xml:space="preserve">, 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 vecteur normal.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bookmarkEnd w:id="27"/>
    <w:bookmarkStart w:id="28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K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k</m:t>
            </m:r>
          </m:e>
        </m:d>
      </m:oMath>
      <w:r>
        <w:t xml:space="preserve">. Comme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A</m:t>
        </m:r>
        <m:r>
          <m:t>K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  <m:r>
                  <m:t>D</m:t>
                </m:r>
                <m:r>
                  <m:t>E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bookmarkEnd w:id="28"/>
    <w:bookmarkStart w:id="29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B</m:t>
        </m:r>
        <m:r>
          <m:t>D</m:t>
        </m:r>
        <m:r>
          <m:rPr>
            <m:sty m:val="p"/>
          </m:rPr>
          <m:t>=</m:t>
        </m:r>
        <m:r>
          <m:t>B</m:t>
        </m:r>
        <m:r>
          <m:t>E</m:t>
        </m:r>
        <m:r>
          <m:rPr>
            <m:sty m:val="p"/>
          </m:rPr>
          <m:t>=</m:t>
        </m:r>
        <m:r>
          <m:t>D</m:t>
        </m:r>
        <m:r>
          <m:t>E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: ce sont des diagonales de faces du cube. Le triangle</w:t>
      </w:r>
      <w:r>
        <w:t xml:space="preserve"> </w:t>
      </w:r>
      <m:oMath>
        <m:r>
          <m:t>B</m:t>
        </m:r>
        <m:r>
          <m:t>D</m:t>
        </m:r>
        <m:r>
          <m:t>E</m:t>
        </m:r>
      </m:oMath>
      <w:r>
        <w:t xml:space="preserve"> </w:t>
      </w:r>
      <w:r>
        <w:t xml:space="preserve">est équilatéral 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Son aire est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×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bookmarkEnd w:id="29"/>
    <w:bookmarkStart w:id="30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hauteur du tétraèdre</w:t>
      </w:r>
      <w:r>
        <w:t xml:space="preserve"> </w:t>
      </w:r>
      <m:oMath>
        <m:r>
          <m:t>A</m:t>
        </m:r>
        <m:r>
          <m:t>B</m:t>
        </m:r>
        <m:r>
          <m:t>D</m:t>
        </m:r>
        <m:r>
          <m:t>E</m:t>
        </m:r>
      </m:oMath>
      <w:r>
        <w:t xml:space="preserve"> </w:t>
      </w:r>
      <w:r>
        <w:t xml:space="preserve">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plan de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  <m:r>
          <m:rPr>
            <m:sty m:val="p"/>
          </m:rPr>
          <m:t>×</m:t>
        </m:r>
        <m:r>
          <m:t>A</m:t>
        </m:r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pStyle w:val="BodyText"/>
      </w:pPr>
      <w:r>
        <w:rPr>
          <w:iCs/>
          <w:i/>
        </w:rPr>
        <w:t xml:space="preserve">Avec la base</w:t>
      </w:r>
      <w:r>
        <w:rPr>
          <w:iCs/>
          <w:i/>
        </w:rPr>
        <w:t xml:space="preserve"> </w:t>
      </w:r>
      <m:oMath>
        <m:r>
          <m:t>A</m:t>
        </m:r>
        <m:r>
          <m:t>B</m:t>
        </m:r>
        <m:r>
          <m:t>D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D</m:t>
        </m:r>
      </m:oMath>
      <w:r>
        <w:t xml:space="preserve"> </w:t>
      </w:r>
      <w:r>
        <w:t xml:space="preserve">est rectangle isocèle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son aire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hauteur issue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E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D</m:t>
            </m:r>
          </m:e>
        </m:d>
      </m:oMath>
      <w:r>
        <w:t xml:space="preserve">).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bookmarkEnd w:id="30"/>
    <w:bookmarkStart w:id="31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ont pour équations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ils ont le même vecteur normal, donc ils sont parallèles.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n'est pas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. Le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</w:p>
    <w:p>
      <w:pPr>
        <w:pStyle w:val="BodyText"/>
      </w:pPr>
      <w:r>
        <w:rPr>
          <w:bCs/>
          <w:b/>
        </w:rPr>
        <w:t xml:space="preserve">La distance entre les plans est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Cohérence avec l'exercice du chapitre précédent :</w:t>
      </w:r>
      <w:r>
        <w:t xml:space="preserve"> </w:t>
      </w:r>
      <w:r>
        <w:t xml:space="preserve">la diagonale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, de longueur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est coupée en trois segments égaux de longueur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par les deux plans.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Coordonnées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Les six arêtes sont des diagonales de faces du cube :</w:t>
      </w:r>
    </w:p>
    <w:p>
      <w:pPr>
        <w:pStyle w:val="BodyText"/>
      </w:pP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r>
          <m:t>A</m:t>
        </m:r>
        <m:r>
          <m:t>F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m:oMath>
        <m:r>
          <m:t>C</m:t>
        </m:r>
        <m:r>
          <m:t>F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r>
          <m:t>F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w:r>
        <w:rPr>
          <w:bCs/>
          <w:b/>
        </w:rPr>
        <w:t xml:space="preserve">Toutes les arêtes mesurent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A</m:t>
        </m:r>
        <m:r>
          <m:t>C</m:t>
        </m:r>
        <m:r>
          <m:t>F</m:t>
        </m:r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tétraèdre régulier.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H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orthogonales</w:t>
      </w:r>
      <w:r>
        <w:t xml:space="preserve"> </w:t>
      </w:r>
      <w:r>
        <w:t xml:space="preserve">(elles ne sont pas sécantes : arêtes opposées).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F</m:t>
            </m:r>
            <m:r>
              <m:t>H</m:t>
            </m:r>
          </m:e>
        </m:d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C</m:t>
                </m:r>
                <m:r>
                  <m:t>F</m:t>
                </m:r>
                <m:r>
                  <m:t>H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C</m:t>
                </m:r>
                <m:r>
                  <m:t>F</m:t>
                </m:r>
                <m:r>
                  <m:t>H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Le triangle</w:t>
      </w:r>
      <w:r>
        <w:t xml:space="preserve"> </w:t>
      </w:r>
      <m:oMath>
        <m:r>
          <m:t>C</m:t>
        </m:r>
        <m:r>
          <m:t>F</m:t>
        </m:r>
        <m:r>
          <m:t>H</m:t>
        </m:r>
      </m:oMath>
      <w:r>
        <w:t xml:space="preserve"> </w:t>
      </w:r>
      <w:r>
        <w:t xml:space="preserve">est équilatéral de côté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: son aire est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6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w:r>
        <w:t xml:space="preserve">le volume du cube (égal à</w:t>
      </w:r>
      <w:r>
        <w:t xml:space="preserve"> </w:t>
      </w:r>
      <m:oMath>
        <m:r>
          <m:t>1</m:t>
        </m:r>
      </m:oMath>
      <w:r>
        <w:t xml:space="preserve">) moins les quatre coins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F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t>D</m:t>
        </m:r>
        <m:r>
          <m:t>H</m:t>
        </m:r>
      </m:oMath>
      <w:r>
        <w:t xml:space="preserve">,</w:t>
      </w:r>
      <w:r>
        <w:t xml:space="preserve"> </w:t>
      </w:r>
      <m:oMath>
        <m:r>
          <m:t>A</m:t>
        </m:r>
        <m:r>
          <m:t>E</m:t>
        </m:r>
        <m:r>
          <m:t>F</m:t>
        </m:r>
        <m:r>
          <m:t>H</m:t>
        </m:r>
      </m:oMath>
      <w:r>
        <w:t xml:space="preserve">,</w:t>
      </w:r>
      <w:r>
        <w:t xml:space="preserve"> </w:t>
      </w:r>
      <m:oMath>
        <m:r>
          <m:t>C</m:t>
        </m:r>
        <m:r>
          <m:t>F</m:t>
        </m:r>
        <m:r>
          <m:t>G</m:t>
        </m:r>
        <m:r>
          <m:t>H</m:t>
        </m:r>
      </m:oMath>
      <w:r>
        <w:t xml:space="preserve">, de volume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chacun, vaut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D'après la fiche 1 :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36</m:t>
            </m:r>
          </m:den>
        </m:f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t xml:space="preserve">L'aire d'un triangle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sin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96</m:t>
        </m:r>
      </m:oMath>
    </w:p>
    <w:p>
      <w:pPr>
        <w:pStyle w:val="BodyText"/>
      </w:pPr>
      <w:r>
        <w:rPr>
          <w:iCs/>
          <w:i/>
        </w:rPr>
        <w:t xml:space="preserve">Formule utile :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t> </m:t>
            </m:r>
            <m:r>
              <m:t>A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acc>
                      <m:accPr>
                        <m:chr m:val="⃗"/>
                      </m:accPr>
                      <m:e>
                        <m:r>
                          <m:t>A</m:t>
                        </m:r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⃗"/>
                      </m:accPr>
                      <m:e>
                        <m:r>
                          <m:t>A</m:t>
                        </m:r>
                        <m:r>
                          <m:t>C</m:t>
                        </m:r>
                      </m:e>
                    </m:acc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36</m:t>
            </m:r>
            <m:r>
              <m:rPr>
                <m:sty m:val="p"/>
              </m:rPr>
              <m:t>−</m:t>
            </m:r>
            <m:r>
              <m:t>1</m:t>
            </m:r>
          </m:e>
        </m:rad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, c'est-à-dire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z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z</m:t>
            </m:r>
          </m:e>
          <m:sup>
            <m:r>
              <m:t>2</m:t>
            </m:r>
          </m:sup>
        </m:sSup>
      </m:oMath>
    </w:p>
    <w:p>
      <w:pPr>
        <w:pStyle w:val="BodyText"/>
      </w:pP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w:r>
        <w:rPr>
          <w:bCs/>
          <w:b/>
        </w:rPr>
        <w:t xml:space="preserve">Plan médiateur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De même,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D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z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Plans médiateurs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point équidistant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dans les trois plans médiateurs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Ω</m:t>
        </m:r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.</w:t>
      </w:r>
    </w:p>
    <w:p>
      <w:pPr>
        <w:pStyle w:val="BodyText"/>
      </w:pPr>
      <m:oMath>
        <m:r>
          <m:t>Ω</m:t>
        </m:r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Ω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,</w:t>
      </w:r>
      <w:r>
        <w:t xml:space="preserve"> </w:t>
      </w:r>
      <m:oMath>
        <m:r>
          <m:t>Ω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m:oMath>
        <m:r>
          <m:t>Ω</m:t>
        </m:r>
        <m:r>
          <m:t>D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. La sphère de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de rayon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passe par les quatre points.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</w:rPr>
        <w:t xml:space="preserve">angle((1,2,2), (2,-3,6))</w:t>
      </w:r>
      <w:r>
        <w:t xml:space="preserve"> </w:t>
      </w:r>
      <w:r>
        <w:t xml:space="preserve">renvoie environ</w:t>
      </w:r>
      <w:r>
        <w:t xml:space="preserve"> </w:t>
      </w:r>
      <w:r>
        <w:rPr>
          <w:rStyle w:val="VerbatimChar"/>
        </w:rPr>
        <w:t xml:space="preserve">67.6</w:t>
      </w:r>
      <w:r>
        <w:t xml:space="preserve"> </w:t>
      </w:r>
      <w:r>
        <w:t xml:space="preserve">: c'est l'angle de l'exercice 2 de la fiche 1 (</w:t>
      </w:r>
      <m:oMath>
        <m:r>
          <m:rPr>
            <m:sty m:val="p"/>
          </m:rPr>
          <m:t>arccos</m:t>
        </m:r>
        <m:f>
          <m:fPr>
            <m:type m:val="bar"/>
          </m:fPr>
          <m:num>
            <m:r>
              <m:t>8</m:t>
            </m:r>
          </m:num>
          <m:den>
            <m:r>
              <m:t>21</m:t>
            </m:r>
          </m:den>
        </m:f>
        <m:r>
          <m:rPr>
            <m:sty m:val="p"/>
          </m:rPr>
          <m:t>≈</m:t>
        </m:r>
        <m:r>
          <m:t>67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).</w:t>
      </w:r>
    </w:p>
    <w:p>
      <w:pPr>
        <w:pStyle w:val="BodyText"/>
      </w:pPr>
      <w:r>
        <w:rPr>
          <w:rStyle w:val="VerbatimChar"/>
        </w:rPr>
        <w:t xml:space="preserve">distance_plan((2,3,4), 2, -2, 1, -3)</w:t>
      </w:r>
      <w:r>
        <w:t xml:space="preserve"> </w:t>
      </w:r>
      <w:r>
        <w:t xml:space="preserve">renvoie environ</w:t>
      </w:r>
      <w:r>
        <w:t xml:space="preserve"> </w:t>
      </w:r>
      <w:r>
        <w:rPr>
          <w:rStyle w:val="VerbatimChar"/>
        </w:rPr>
        <w:t xml:space="preserve">0.3333</w:t>
      </w:r>
      <w:r>
        <w:t xml:space="preserve"> </w:t>
      </w:r>
      <w:r>
        <w:t xml:space="preserve">: c'est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la distance de l'exercice 3 de la fiche 3.</w:t>
      </w:r>
    </w:p>
    <w:p>
      <w:pPr>
        <w:pStyle w:val="BodyText"/>
      </w:pPr>
      <w:r>
        <w:rPr>
          <w:bCs/>
          <w:b/>
        </w:rPr>
        <w:t xml:space="preserve">Les valeurs du script coïncident avec les calculs.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itertools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product</w:t>
      </w:r>
      <w:r>
        <w:br/>
      </w:r>
      <w:r>
        <w:br/>
      </w:r>
      <w:r>
        <w:rPr>
          <w:rStyle w:val="NormalTok"/>
        </w:rPr>
        <w:t xml:space="preserve">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(x, y, z)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product(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repeat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(compteur)</w:t>
      </w:r>
    </w:p>
    <w:p>
      <w:pPr>
        <w:pStyle w:val="FirstParagraph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product</w:t>
      </w:r>
      <w:r>
        <w:t xml:space="preserve"> </w:t>
      </w:r>
      <w:r>
        <w:t xml:space="preserve">parcourt les</w:t>
      </w:r>
      <w:r>
        <w:t xml:space="preserve"> </w:t>
      </w:r>
      <m:oMath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</m:oMath>
      <w:r>
        <w:t xml:space="preserve"> </w:t>
      </w:r>
      <w:r>
        <w:t xml:space="preserve">triplets de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sSup>
          <m:e>
            <m:r>
              <m:rPr>
                <m:sty m:val="p"/>
              </m:rPr>
              <m:t>}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script affiche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Les points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et les six permutations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. On peut le vérifier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impose soit trois</w:t>
      </w:r>
      <w:r>
        <w:t xml:space="preserve"> </w:t>
      </w:r>
      <m:oMath>
        <m:r>
          <m:t>1</m:t>
        </m:r>
      </m:oMath>
      <w:r>
        <w:t xml:space="preserve">, soit un</w:t>
      </w:r>
      <w:r>
        <w:t xml:space="preserve"> </w:t>
      </w:r>
      <m:oMath>
        <m:r>
          <m:t>0</m:t>
        </m:r>
      </m:oMath>
      <w:r>
        <w:t xml:space="preserve">, un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un</w:t>
      </w:r>
      <w:r>
        <w:t xml:space="preserve"> </w:t>
      </w:r>
      <m:oMath>
        <m:r>
          <m:t>2</m:t>
        </m:r>
      </m:oMath>
      <w:r>
        <w:t xml:space="preserve">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le résultat de l'exercice 6 de la fiche 1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Le produit scalaire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contient un cosinus, alors que l'aire contient un sinus. Contre-exemple : triangle rectangle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le produit scalaire est nul, l'aire ne l'est pas.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la question 1 de l'exercice 1.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 volume est le</w:t>
      </w:r>
      <w:r>
        <w:t xml:space="preserve"> </w:t>
      </w:r>
      <w:r>
        <w:rPr>
          <w:bCs/>
          <w:b/>
        </w:rPr>
        <w:t xml:space="preserve">tiers</w:t>
      </w:r>
      <w:r>
        <w:t xml:space="preserve"> </w:t>
      </w:r>
      <w:r>
        <w:t xml:space="preserve">du produit de l'aire de la base par la hauteur (voir l'exercice 1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</m:oMath>
      <w:r>
        <w:t xml:space="preserve"> </w:t>
      </w:r>
      <w:r>
        <w:t xml:space="preserve">aire de la base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hauteur</w:t>
      </w:r>
    </w:p>
    <w:p>
      <w:pPr>
        <w:numPr>
          <w:ilvl w:val="0"/>
          <w:numId w:val="1000"/>
        </w:numPr>
      </w:pPr>
      <w:r>
        <w:t xml:space="preserve">La hauteur est la distance du sommet au plan de la base.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orthogonales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l'intersection de leurs plans médiateurs</w:t>
      </w:r>
    </w:p>
    <w:p>
      <w:pPr>
        <w:numPr>
          <w:ilvl w:val="0"/>
          <w:numId w:val="1000"/>
        </w:numPr>
      </w:pPr>
      <w:r>
        <w:t xml:space="preserve">Un point équidistant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dans le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sin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</w:p>
    <w:p>
      <w:pPr>
        <w:numPr>
          <w:ilvl w:val="0"/>
          <w:numId w:val="1000"/>
        </w:numPr>
      </w:pPr>
      <w:r>
        <w:t xml:space="preserve">Le sinus intervient dans l'aire, le cosinus dans le produit scalaire.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est normal au plan, 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numPr>
          <w:ilvl w:val="0"/>
          <w:numId w:val="1000"/>
        </w:numPr>
      </w:pPr>
      <w:r>
        <w:t xml:space="preserve">Chaque arête est une diagonale de face du cube, de longueur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t>A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acc>
                      <m:accPr>
                        <m:chr m:val="⃗"/>
                      </m:accPr>
                      <m:e>
                        <m:r>
                          <m:t>A</m:t>
                        </m:r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⃗"/>
                      </m:accPr>
                      <m:e>
                        <m:r>
                          <m:t>A</m:t>
                        </m:r>
                        <m:r>
                          <m:t>C</m:t>
                        </m:r>
                      </m:e>
                    </m:acc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36</m:t>
            </m:r>
            <m:r>
              <m:rPr>
                <m:sty m:val="p"/>
              </m:rPr>
              <m:t>−</m:t>
            </m:r>
            <m:r>
              <m:t>1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35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Les trois plans médiateurs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ont pour 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leur intersection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w:r>
        <w:t xml:space="preserve">Ce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et les six permutations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: sept points au total.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problèmes classiques d'orthogonalité et de distances</dc:title>
  <dc:creator>Antoine Boutin, plusquunprof.com</dc:creator>
  <dc:language>fr</dc:language>
  <cp:keywords/>
  <dcterms:created xsi:type="dcterms:W3CDTF">2026-10-08T18:21:52Z</dcterms:created>
  <dcterms:modified xsi:type="dcterms:W3CDTF">2026-10-08T18:21:52Z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