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4 : problèmes classiques de géométrie dans l'espace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Six exercices de synthèse, les grands classiques du chapitre :</w:t>
      </w:r>
    </w:p>
    <w:p>
      <w:pPr>
        <w:numPr>
          <w:ilvl w:val="0"/>
          <w:numId w:val="1001"/>
        </w:numPr>
        <w:pStyle w:val="Compact"/>
      </w:pPr>
      <w:r>
        <w:t xml:space="preserve">le théorème du toit dans une pyramide ;</w:t>
      </w:r>
    </w:p>
    <w:p>
      <w:pPr>
        <w:numPr>
          <w:ilvl w:val="0"/>
          <w:numId w:val="1001"/>
        </w:numPr>
        <w:pStyle w:val="Compact"/>
      </w:pPr>
      <w:r>
        <w:t xml:space="preserve">des plans parallèles dans un cube ;</w:t>
      </w:r>
    </w:p>
    <w:p>
      <w:pPr>
        <w:numPr>
          <w:ilvl w:val="0"/>
          <w:numId w:val="1001"/>
        </w:numPr>
        <w:pStyle w:val="Compact"/>
      </w:pPr>
      <w:r>
        <w:t xml:space="preserve">les segments joignant les milieux des arêtes opposées d'un tétraèdre ;</w:t>
      </w:r>
    </w:p>
    <w:p>
      <w:pPr>
        <w:numPr>
          <w:ilvl w:val="0"/>
          <w:numId w:val="1001"/>
        </w:numPr>
        <w:pStyle w:val="Compact"/>
      </w:pPr>
      <w:r>
        <w:t xml:space="preserve">la diagonale d'un cube coupée par deux plans ;</w:t>
      </w:r>
    </w:p>
    <w:p>
      <w:pPr>
        <w:numPr>
          <w:ilvl w:val="0"/>
          <w:numId w:val="1001"/>
        </w:numPr>
        <w:pStyle w:val="Compact"/>
      </w:pPr>
      <w:r>
        <w:t xml:space="preserve">un script Python d'alignement ;</w:t>
      </w:r>
    </w:p>
    <w:p>
      <w:pPr>
        <w:numPr>
          <w:ilvl w:val="0"/>
          <w:numId w:val="1001"/>
        </w:numPr>
        <w:pStyle w:val="Compact"/>
      </w:pPr>
      <w:r>
        <w:t xml:space="preserve">vrai/faux.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au bac :</w:t>
      </w:r>
    </w:p>
    <w:p>
      <w:pPr>
        <w:numPr>
          <w:ilvl w:val="0"/>
          <w:numId w:val="1002"/>
        </w:numPr>
        <w:pStyle w:val="Compact"/>
      </w:pPr>
      <w:r>
        <w:t xml:space="preserve">propriétés de parallélisme citées avec leurs hypothèses ;</w:t>
      </w:r>
    </w:p>
    <w:p>
      <w:pPr>
        <w:numPr>
          <w:ilvl w:val="0"/>
          <w:numId w:val="1002"/>
        </w:numPr>
        <w:pStyle w:val="Compact"/>
      </w:pPr>
      <w:r>
        <w:t xml:space="preserve">relations vectorielles écrites et conclues ;</w:t>
      </w:r>
    </w:p>
    <w:p>
      <w:pPr>
        <w:numPr>
          <w:ilvl w:val="0"/>
          <w:numId w:val="1002"/>
        </w:numPr>
        <w:pStyle w:val="Compact"/>
      </w:pPr>
      <w:r>
        <w:t xml:space="preserve">coordonnées, système, point d'intersection ;</w:t>
      </w:r>
    </w:p>
    <w:p>
      <w:pPr>
        <w:numPr>
          <w:ilvl w:val="0"/>
          <w:numId w:val="1002"/>
        </w:numPr>
        <w:pStyle w:val="Compact"/>
      </w:pPr>
      <w:r>
        <w:t xml:space="preserve">conclusion en termes de positions relatives.</w:t>
      </w:r>
    </w:p>
    <w:p>
      <w:pPr>
        <w:pStyle w:val="FirstParagraph"/>
      </w:pPr>
      <w:r>
        <w:rPr>
          <w:bCs/>
          <w:b/>
        </w:rPr>
        <w:t xml:space="preserve">Comment attaquer un problème de solide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Choisis un repère</w:t>
      </w:r>
      <w:r>
        <w:t xml:space="preserve"> </w:t>
      </w:r>
      <w:r>
        <w:t xml:space="preserve">adapté (souvent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D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E</m:t>
                </m:r>
              </m:e>
            </m:acc>
          </m:e>
        </m:d>
      </m:oMath>
      <w:r>
        <w:t xml:space="preserve"> </w:t>
      </w:r>
      <w:r>
        <w:t xml:space="preserve">pour un cube) ou une</w:t>
      </w:r>
      <w:r>
        <w:t xml:space="preserve"> </w:t>
      </w:r>
      <w:r>
        <w:rPr>
          <w:bCs/>
          <w:b/>
        </w:rPr>
        <w:t xml:space="preserve">base</w:t>
      </w:r>
      <w:r>
        <w:t xml:space="preserve"> </w:t>
      </w:r>
      <w:r>
        <w:t xml:space="preserve">(les trois arêtes issues d'un sommet).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Exprime les points ou vecteurs demandés</w:t>
      </w:r>
      <w:r>
        <w:t xml:space="preserve"> </w:t>
      </w:r>
      <w:r>
        <w:t xml:space="preserve">dans cette base ou dans ce repère.</w:t>
      </w:r>
    </w:p>
    <w:p>
      <w:pPr>
        <w:numPr>
          <w:ilvl w:val="0"/>
          <w:numId w:val="1003"/>
        </w:numPr>
        <w:pStyle w:val="Compact"/>
      </w:pPr>
      <w:r>
        <w:t xml:space="preserve">Pour une</w:t>
      </w:r>
      <w:r>
        <w:t xml:space="preserve"> </w:t>
      </w:r>
      <w:r>
        <w:rPr>
          <w:bCs/>
          <w:b/>
        </w:rPr>
        <w:t xml:space="preserve">intersection sans coordonnées</w:t>
      </w:r>
      <w:r>
        <w:t xml:space="preserve">, pense au</w:t>
      </w:r>
      <w:r>
        <w:t xml:space="preserve"> </w:t>
      </w:r>
      <w:r>
        <w:rPr>
          <w:bCs/>
          <w:b/>
        </w:rPr>
        <w:t xml:space="preserve">théorème du toit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Pour un</w:t>
      </w:r>
      <w:r>
        <w:t xml:space="preserve"> </w:t>
      </w:r>
      <w:r>
        <w:rPr>
          <w:bCs/>
          <w:b/>
        </w:rPr>
        <w:t xml:space="preserve">alignement ou une coplanarité</w:t>
      </w:r>
      <w:r>
        <w:t xml:space="preserve">, écris la</w:t>
      </w:r>
      <w:r>
        <w:t xml:space="preserve"> </w:t>
      </w:r>
      <w:r>
        <w:rPr>
          <w:bCs/>
          <w:b/>
        </w:rPr>
        <w:t xml:space="preserve">relation vectorielle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Conclus</w:t>
      </w:r>
      <w:r>
        <w:t xml:space="preserve"> </w:t>
      </w:r>
      <w:r>
        <w:t xml:space="preserve">avec la propriété : « colinéaires, donc alignés », « parallèle à une droite du plan, donc parallèle au plan ».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Utiliser le théorème du toit sans</w:t>
      </w:r>
      <w:r>
        <w:t xml:space="preserve"> </w:t>
      </w:r>
      <w:r>
        <w:rPr>
          <w:bCs/>
          <w:b/>
        </w:rPr>
        <w:t xml:space="preserve">vérifier que les plans sont sécants</w:t>
      </w:r>
      <w:r>
        <w:t xml:space="preserve"> </w:t>
      </w:r>
      <w:r>
        <w:t xml:space="preserve">et distincts.</w:t>
      </w:r>
    </w:p>
    <w:p>
      <w:pPr>
        <w:numPr>
          <w:ilvl w:val="0"/>
          <w:numId w:val="1004"/>
        </w:numPr>
        <w:pStyle w:val="Compact"/>
      </w:pPr>
      <w:r>
        <w:t xml:space="preserve">Croire que deux plans qui ont deux droites parallèles sont parallèles (c'est faux : ce sont deux droites</w:t>
      </w:r>
      <w:r>
        <w:t xml:space="preserve"> </w:t>
      </w:r>
      <w:r>
        <w:rPr>
          <w:bCs/>
          <w:b/>
        </w:rPr>
        <w:t xml:space="preserve">de chaque plan</w:t>
      </w:r>
      <w:r>
        <w:t xml:space="preserve"> </w:t>
      </w:r>
      <w:r>
        <w:t xml:space="preserve">qui doivent être sécantes).</w:t>
      </w:r>
    </w:p>
    <w:p>
      <w:pPr>
        <w:numPr>
          <w:ilvl w:val="0"/>
          <w:numId w:val="1004"/>
        </w:numPr>
        <w:pStyle w:val="Compact"/>
      </w:pPr>
      <w:r>
        <w:t xml:space="preserve">Se contenter d'une figure pour affirmer un alignement.</w:t>
      </w:r>
    </w:p>
    <w:p>
      <w:pPr>
        <w:numPr>
          <w:ilvl w:val="0"/>
          <w:numId w:val="1004"/>
        </w:numPr>
        <w:pStyle w:val="Compact"/>
      </w:pPr>
      <w:r>
        <w:t xml:space="preserve">Oublier de dire qu'un point n'appartient pas à un plan quand on veut « strictement parallèle ».</w:t>
      </w:r>
    </w:p>
    <w:p>
      <w:r>
        <w:pict>
          <v:rect style="width:0;height:1.5pt" o:hralign="center" o:hrstd="t" o:hr="t"/>
        </w:pict>
      </w:r>
    </w:p>
    <w:bookmarkStart w:id="20" w:name="X69ccd2b507128f05c4a1311d8b670afbc29f7a8"/>
    <w:p>
      <w:pPr>
        <w:pStyle w:val="Heading3"/>
      </w:pPr>
      <w:r>
        <w:t xml:space="preserve">Exercice 1 (★★) : le théorème du toit dans une pyramide</w:t>
      </w:r>
    </w:p>
    <w:p>
      <w:pPr>
        <w:pStyle w:val="BlockText"/>
      </w:pPr>
      <m:oMath>
        <m:r>
          <m:t>S</m:t>
        </m:r>
        <m:r>
          <m:t>A</m:t>
        </m:r>
        <m:r>
          <m:t>B</m:t>
        </m:r>
        <m:r>
          <m:t>C</m:t>
        </m:r>
        <m:r>
          <m:t>D</m:t>
        </m:r>
      </m:oMath>
      <w:r>
        <w:t xml:space="preserve"> </w:t>
      </w:r>
      <w:r>
        <w:t xml:space="preserve">est une pyramide de sommet</w:t>
      </w:r>
      <w:r>
        <w:t xml:space="preserve"> </w:t>
      </w:r>
      <m:oMath>
        <m:r>
          <m:t>S</m:t>
        </m:r>
      </m:oMath>
      <w:r>
        <w:t xml:space="preserve">, dont la base</w:t>
      </w:r>
      <w:r>
        <w:t xml:space="preserve"> </w:t>
      </w:r>
      <m:oMath>
        <m:r>
          <m:t>A</m:t>
        </m:r>
        <m:r>
          <m:t>B</m:t>
        </m:r>
        <m:r>
          <m:t>C</m:t>
        </m:r>
        <m:r>
          <m:t>D</m:t>
        </m:r>
      </m:oMath>
      <w:r>
        <w:t xml:space="preserve"> </w:t>
      </w:r>
      <w:r>
        <w:t xml:space="preserve">est un parallélogramme. Les points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ne sont pas coplanaires.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 les plans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C</m:t>
            </m:r>
            <m:r>
              <m:t>D</m:t>
            </m:r>
          </m:e>
        </m:d>
      </m:oMath>
      <w:r>
        <w:t xml:space="preserve"> </w:t>
      </w:r>
      <w:r>
        <w:t xml:space="preserve">sont sécants, et déterminer leur intersection.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de même l'intersection des plans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A</m:t>
            </m:r>
            <m:r>
              <m:t>D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B</m:t>
            </m:r>
            <m:r>
              <m:t>C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plans-parallèles-dans-un-cube"/>
    <w:p>
      <w:pPr>
        <w:pStyle w:val="Heading3"/>
      </w:pPr>
      <w:r>
        <w:t xml:space="preserve">Exercice 2 (★★) : plans parallèles dans un cube</w:t>
      </w:r>
    </w:p>
    <w:p>
      <w:pPr>
        <w:pStyle w:val="BlockText"/>
      </w:pPr>
      <w:r>
        <w:t xml:space="preserve">Dans le cube</w:t>
      </w:r>
      <w:r>
        <w:t xml:space="preserve"> </w:t>
      </w:r>
      <m:oMath>
        <m:r>
          <m:t>A</m:t>
        </m:r>
        <m:r>
          <m:t>B</m:t>
        </m:r>
        <m:r>
          <m:t>C</m:t>
        </m:r>
        <m:r>
          <m:t>D</m:t>
        </m:r>
        <m:r>
          <m:t>E</m:t>
        </m:r>
        <m:r>
          <m:t>F</m:t>
        </m:r>
        <m:r>
          <m:t>G</m:t>
        </m:r>
        <m:r>
          <m:t>H</m:t>
        </m:r>
      </m:oMath>
      <w:r>
        <w:t xml:space="preserve">, montrer que les plans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E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t>F</m:t>
            </m:r>
            <m:r>
              <m:t>H</m:t>
            </m:r>
          </m:e>
        </m:d>
      </m:oMath>
      <w:r>
        <w:t xml:space="preserve"> </w:t>
      </w:r>
      <w:r>
        <w:t xml:space="preserve">sont parallèles, et strictement parallèles.</w:t>
      </w:r>
    </w:p>
    <w:p>
      <w:r>
        <w:pict>
          <v:rect style="width:0;height:1.5pt" o:hralign="center" o:hrstd="t" o:hr="t"/>
        </w:pict>
      </w:r>
    </w:p>
    <w:bookmarkEnd w:id="21"/>
    <w:bookmarkStart w:id="22" w:name="X3b3acae5b3ec9f440e1e049e2509c76205843e3"/>
    <w:p>
      <w:pPr>
        <w:pStyle w:val="Heading3"/>
      </w:pPr>
      <w:r>
        <w:t xml:space="preserve">Exercice 3 (★★★) : les trois segments d'un tétraèdre</w:t>
      </w:r>
    </w:p>
    <w:p>
      <w:pPr>
        <w:pStyle w:val="BlockText"/>
      </w:pPr>
      <m:oMath>
        <m:r>
          <m:t>A</m:t>
        </m:r>
        <m:r>
          <m:t>B</m:t>
        </m:r>
        <m:r>
          <m:t>C</m:t>
        </m:r>
        <m:r>
          <m:t>D</m:t>
        </m:r>
      </m:oMath>
      <w:r>
        <w:t xml:space="preserve"> </w:t>
      </w:r>
      <w:r>
        <w:t xml:space="preserve">est un tétraèdre. On note :</w:t>
      </w:r>
    </w:p>
    <w:p>
      <w:pPr>
        <w:numPr>
          <w:ilvl w:val="0"/>
          <w:numId w:val="1005"/>
        </w:numPr>
        <w:pStyle w:val="Compact"/>
      </w:pPr>
      <m:oMath>
        <m:r>
          <m:t>I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les milieux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C</m:t>
            </m:r>
            <m:r>
              <m:t>D</m:t>
            </m:r>
          </m:e>
        </m:d>
      </m:oMath>
      <w:r>
        <w:t xml:space="preserve"> </w:t>
      </w:r>
      <w:r>
        <w:t xml:space="preserve">;</w:t>
      </w:r>
    </w:p>
    <w:p>
      <w:pPr>
        <w:numPr>
          <w:ilvl w:val="0"/>
          <w:numId w:val="1005"/>
        </w:numPr>
        <w:pStyle w:val="Compact"/>
      </w:pPr>
      <m:oMath>
        <m:r>
          <m:t>K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les milieux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C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D</m:t>
            </m:r>
          </m:e>
        </m:d>
      </m:oMath>
      <w:r>
        <w:t xml:space="preserve"> </w:t>
      </w:r>
      <w:r>
        <w:t xml:space="preserve">;</w:t>
      </w:r>
    </w:p>
    <w:p>
      <w:pPr>
        <w:numPr>
          <w:ilvl w:val="0"/>
          <w:numId w:val="1005"/>
        </w:numPr>
        <w:pStyle w:val="Compact"/>
      </w:pPr>
      <m:oMath>
        <m:r>
          <m:t>M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les milieux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D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.</w:t>
      </w:r>
    </w:p>
    <w:p>
      <w:pPr>
        <w:pStyle w:val="BlockText"/>
      </w:pPr>
      <w:r>
        <w:t xml:space="preserve">On rappelle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C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D</m:t>
                </m:r>
              </m:e>
            </m:acc>
          </m:e>
        </m:d>
      </m:oMath>
      <w:r>
        <w:t xml:space="preserve"> </w:t>
      </w:r>
      <w:r>
        <w:t xml:space="preserve">est une base de l'espace.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Exprimer dans cette base les vecteurs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I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J</m:t>
            </m:r>
          </m:e>
        </m:acc>
      </m:oMath>
      <w:r>
        <w:t xml:space="preserve">, puis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P</m:t>
            </m:r>
          </m:e>
        </m:acc>
      </m:oMath>
      <w:r>
        <w:t xml:space="preserve"> </w:t>
      </w:r>
      <w:r>
        <w:t xml:space="preserve">où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I</m:t>
            </m:r>
            <m:r>
              <m:t>J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Faire de même pour le milieu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K</m:t>
            </m:r>
            <m:r>
              <m:t>L</m:t>
            </m:r>
          </m:e>
        </m:d>
      </m:oMath>
      <w:r>
        <w:t xml:space="preserve"> </w:t>
      </w:r>
      <w:r>
        <w:t xml:space="preserve">et le milieu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M</m:t>
            </m:r>
            <m:r>
              <m:t>N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Conclure.</w:t>
      </w:r>
    </w:p>
    <w:p>
      <w:r>
        <w:pict>
          <v:rect style="width:0;height:1.5pt" o:hralign="center" o:hrstd="t" o:hr="t"/>
        </w:pict>
      </w:r>
    </w:p>
    <w:bookmarkEnd w:id="22"/>
    <w:bookmarkStart w:id="23" w:name="X4acd56900c25a90fcfa49d4ea0912e91351e5e9"/>
    <w:p>
      <w:pPr>
        <w:pStyle w:val="Heading3"/>
      </w:pPr>
      <w:r>
        <w:t xml:space="preserve">Exercice 4 (★★★) : la diagonale d'un cube coupée par deux plans</w:t>
      </w:r>
    </w:p>
    <w:p>
      <w:pPr>
        <w:pStyle w:val="BlockText"/>
      </w:pPr>
      <w:r>
        <w:t xml:space="preserve">Dans le cube</w:t>
      </w:r>
      <w:r>
        <w:t xml:space="preserve"> </w:t>
      </w:r>
      <m:oMath>
        <m:r>
          <m:t>A</m:t>
        </m:r>
        <m:r>
          <m:t>B</m:t>
        </m:r>
        <m:r>
          <m:t>C</m:t>
        </m:r>
        <m:r>
          <m:t>D</m:t>
        </m:r>
        <m:r>
          <m:t>E</m:t>
        </m:r>
        <m:r>
          <m:t>F</m:t>
        </m:r>
        <m:r>
          <m:t>G</m:t>
        </m:r>
        <m:r>
          <m:t>H</m:t>
        </m:r>
      </m:oMath>
      <w:r>
        <w:t xml:space="preserve">, on munit l'espace du repère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D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E</m:t>
                </m:r>
              </m:e>
            </m:acc>
          </m:e>
        </m:d>
      </m:oMath>
      <w:r>
        <w:t xml:space="preserve">. Les plans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E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t>F</m:t>
            </m:r>
            <m:r>
              <m:t>H</m:t>
            </m:r>
          </m:e>
        </m:d>
      </m:oMath>
      <w:r>
        <w:t xml:space="preserve"> </w:t>
      </w:r>
      <w:r>
        <w:t xml:space="preserve">sont ceux de l'exercice 2.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Donner les coordonnées de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D</m:t>
        </m:r>
      </m:oMath>
      <w:r>
        <w:t xml:space="preserve">,</w:t>
      </w:r>
      <w:r>
        <w:t xml:space="preserve"> </w:t>
      </w:r>
      <m:oMath>
        <m:r>
          <m:t>E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m:oMath>
        <m:r>
          <m:t>G</m:t>
        </m:r>
      </m:oMath>
      <w:r>
        <w:t xml:space="preserve">,</w:t>
      </w:r>
      <w:r>
        <w:t xml:space="preserve"> </w:t>
      </w:r>
      <m:oMath>
        <m:r>
          <m:t>H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le point d'intersection</w:t>
      </w:r>
      <w:r>
        <w:t xml:space="preserve"> </w:t>
      </w:r>
      <m:oMath>
        <m:sSub>
          <m:e>
            <m:r>
              <m:t>M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de la droite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G</m:t>
            </m:r>
          </m:e>
        </m:d>
      </m:oMath>
      <w:r>
        <w:t xml:space="preserve"> </w:t>
      </w:r>
      <w:r>
        <w:t xml:space="preserve">et du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E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Déterminer le point d'intersection</w:t>
      </w:r>
      <w:r>
        <w:t xml:space="preserve"> </w:t>
      </w:r>
      <m:oMath>
        <m:sSub>
          <m:e>
            <m:r>
              <m:t>M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G</m:t>
            </m:r>
          </m:e>
        </m:d>
      </m:oMath>
      <w:r>
        <w:t xml:space="preserve"> </w:t>
      </w:r>
      <w:r>
        <w:t xml:space="preserve">et du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t>F</m:t>
            </m:r>
            <m:r>
              <m:t>H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Que peut-on dire des segments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sSub>
              <m:e>
                <m:r>
                  <m:t>M</m:t>
                </m:r>
              </m:e>
              <m:sub>
                <m:r>
                  <m:t>1</m:t>
                </m:r>
              </m:sub>
            </m:sSub>
          </m:e>
        </m:d>
      </m:oMath>
      <w:r>
        <w:t xml:space="preserve">,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sSub>
              <m:e>
                <m:r>
                  <m:t>M</m:t>
                </m:r>
              </m:e>
              <m:sub>
                <m:r>
                  <m:t>1</m:t>
                </m:r>
              </m:sub>
            </m:sSub>
            <m:sSub>
              <m:e>
                <m:r>
                  <m:t>M</m:t>
                </m:r>
              </m:e>
              <m:sub>
                <m:r>
                  <m:t>2</m:t>
                </m:r>
              </m:sub>
            </m:sSub>
          </m:e>
        </m:d>
      </m:oMath>
      <w:r>
        <w:t xml:space="preserve">,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sSub>
              <m:e>
                <m:r>
                  <m:t>M</m:t>
                </m:r>
              </m:e>
              <m:sub>
                <m:r>
                  <m:t>2</m:t>
                </m:r>
              </m:sub>
            </m:sSub>
            <m:r>
              <m:t>G</m:t>
            </m:r>
          </m:e>
        </m:d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un-script-python-dalignement"/>
    <w:p>
      <w:pPr>
        <w:pStyle w:val="Heading3"/>
      </w:pPr>
      <w:r>
        <w:t xml:space="preserve">Exercice 5 (★★) : un script Python d'alignement</w:t>
      </w:r>
    </w:p>
    <w:p>
      <w:pPr>
        <w:pStyle w:val="BlockText"/>
      </w:pPr>
      <w:r>
        <w:t xml:space="preserve">On utilise les fonctions suivantes (voir le cours) :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vecteur(A, B):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(B[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A[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], B[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A[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 B[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A[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colineaires(u, v):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(u[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v[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u[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v[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u[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v[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u[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v[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u[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v[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u[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v[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alignes(A, B, C):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colineaires(vecteur(A, B), vecteur(A, C))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Que renvoie</w:t>
      </w:r>
      <w:r>
        <w:t xml:space="preserve"> </w:t>
      </w:r>
      <w:r>
        <w:rPr>
          <w:rStyle w:val="VerbatimChar"/>
        </w:rPr>
        <w:t xml:space="preserve">alignes((1,2,3), (3,5,9), (-1,-1,-3))</w:t>
      </w:r>
      <w:r>
        <w:t xml:space="preserve"> </w:t>
      </w:r>
      <w:r>
        <w:t xml:space="preserve">? Et</w:t>
      </w:r>
      <w:r>
        <w:t xml:space="preserve"> </w:t>
      </w:r>
      <w:r>
        <w:rPr>
          <w:rStyle w:val="VerbatimChar"/>
        </w:rPr>
        <w:t xml:space="preserve">alignes((1,2,3), (3,5,9), (2,3,5))</w:t>
      </w:r>
      <w:r>
        <w:t xml:space="preserve"> </w:t>
      </w:r>
      <w:r>
        <w:t xml:space="preserve">? Vérifier avec le calcul.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On considère les points</w:t>
      </w:r>
      <w:r>
        <w:t xml:space="preserve"> </w:t>
      </w:r>
      <m:oMath>
        <m:r>
          <m:t>O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</m:oMath>
      <w:r>
        <w:t xml:space="preserve">,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6</m:t>
            </m:r>
            <m:r>
              <m:rPr>
                <m:sty m:val="p"/>
              </m:rPr>
              <m:t>,</m:t>
            </m:r>
            <m:r>
              <m:t>9</m:t>
            </m:r>
          </m:e>
        </m:d>
      </m:oMath>
      <w:r>
        <w:t xml:space="preserve">,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</m:e>
        </m:d>
      </m:oMath>
      <w:r>
        <w:t xml:space="preserve">. Écrire un script qui compte les triplets de points alignés parmi ces six points.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vrai-ou-faux"/>
    <w:p>
      <w:pPr>
        <w:pStyle w:val="Heading3"/>
      </w:pPr>
      <w:r>
        <w:t xml:space="preserve">Exercice 6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Si deux plans distincts contiennent chacun une droite, et si ces deux droites sont parallèles, alors les plans sont parallèles.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Si une droite est parallèle à une droite d'un plan, elle est parallèle à ce plan ou incluse dans ce plan.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Dans un tétraèdre, les segments joignant les milieux d'arêtes opposées sont concourants.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Si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r>
          <m:rPr>
            <m:sty m:val="p"/>
          </m:rPr>
          <m:t>=</m:t>
        </m:r>
        <m:r>
          <m:t>2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, alors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sont coplanaires.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6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intersection de plans</w:t>
      </w:r>
      <w:r>
        <w:t xml:space="preserve"> </w:t>
      </w:r>
      <w:r>
        <w:t xml:space="preserve">avec le théorème du toit (exercice 1).</w:t>
      </w:r>
    </w:p>
    <w:p>
      <w:pPr>
        <w:numPr>
          <w:ilvl w:val="0"/>
          <w:numId w:val="1006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plans parallèles</w:t>
      </w:r>
      <w:r>
        <w:t xml:space="preserve"> </w:t>
      </w:r>
      <w:r>
        <w:t xml:space="preserve">ou une</w:t>
      </w:r>
      <w:r>
        <w:t xml:space="preserve"> </w:t>
      </w:r>
      <w:r>
        <w:rPr>
          <w:bCs/>
          <w:b/>
        </w:rPr>
        <w:t xml:space="preserve">droite parallèle à un plan</w:t>
      </w:r>
      <w:r>
        <w:t xml:space="preserve"> </w:t>
      </w:r>
      <w:r>
        <w:t xml:space="preserve">dans un cube (exercice 2).</w:t>
      </w:r>
    </w:p>
    <w:p>
      <w:pPr>
        <w:numPr>
          <w:ilvl w:val="0"/>
          <w:numId w:val="1006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problème de tétraèdre</w:t>
      </w:r>
      <w:r>
        <w:t xml:space="preserve"> </w:t>
      </w:r>
      <w:r>
        <w:t xml:space="preserve">avec base, milieux et relation vectorielle (exercice 3).</w:t>
      </w:r>
    </w:p>
    <w:p>
      <w:pPr>
        <w:numPr>
          <w:ilvl w:val="0"/>
          <w:numId w:val="1006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point d'intersection</w:t>
      </w:r>
      <w:r>
        <w:t xml:space="preserve"> </w:t>
      </w:r>
      <w:r>
        <w:t xml:space="preserve">dans un cube, en coordonnées (exercice 4).</w:t>
      </w:r>
    </w:p>
    <w:p>
      <w:pPr>
        <w:numPr>
          <w:ilvl w:val="0"/>
          <w:numId w:val="1006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script Python</w:t>
      </w:r>
      <w:r>
        <w:t xml:space="preserve"> </w:t>
      </w:r>
      <w:r>
        <w:t xml:space="preserve">sur l'alignement (exercice 5).</w:t>
      </w:r>
    </w:p>
    <w:bookmarkEnd w:id="25"/>
    <w:bookmarkStart w:id="26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7"/>
        </w:numPr>
      </w:pPr>
      <w:r>
        <w:t xml:space="preserve">Pour montrer que trois points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sont alignés, on montre que :</w:t>
      </w:r>
    </w:p>
    <w:p>
      <w:pPr>
        <w:numPr>
          <w:ilvl w:val="1"/>
          <w:numId w:val="1008"/>
        </w:numPr>
        <w:pStyle w:val="Compact"/>
      </w:pPr>
      <m:oMath>
        <m:acc>
          <m:accPr>
            <m:chr m:val="⃗"/>
          </m:accPr>
          <m:e>
            <m:r>
              <m:t>I</m:t>
            </m:r>
            <m:r>
              <m:t>K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J</m:t>
            </m:r>
          </m:e>
        </m:acc>
      </m:oMath>
      <w:r>
        <w:t xml:space="preserve"> </w:t>
      </w:r>
      <w:r>
        <w:t xml:space="preserve">sont orthogonaux</w:t>
      </w:r>
    </w:p>
    <w:p>
      <w:pPr>
        <w:numPr>
          <w:ilvl w:val="1"/>
          <w:numId w:val="1008"/>
        </w:numPr>
        <w:pStyle w:val="Compact"/>
      </w:pPr>
      <m:oMath>
        <m:r>
          <m:t>I</m:t>
        </m:r>
        <m:r>
          <m:t>K</m:t>
        </m:r>
        <m:r>
          <m:rPr>
            <m:sty m:val="p"/>
          </m:rPr>
          <m:t>=</m:t>
        </m:r>
        <m:r>
          <m:t>I</m:t>
        </m:r>
        <m:r>
          <m:t>J</m:t>
        </m:r>
      </m:oMath>
    </w:p>
    <w:p>
      <w:pPr>
        <w:numPr>
          <w:ilvl w:val="1"/>
          <w:numId w:val="1008"/>
        </w:numPr>
        <w:pStyle w:val="Compact"/>
      </w:pPr>
      <m:oMath>
        <m:acc>
          <m:accPr>
            <m:chr m:val="⃗"/>
          </m:accPr>
          <m:e>
            <m:r>
              <m:t>I</m:t>
            </m:r>
            <m:r>
              <m:t>K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J</m:t>
            </m:r>
          </m:e>
        </m:acc>
      </m:oMath>
      <w:r>
        <w:t xml:space="preserve"> </w:t>
      </w:r>
      <w:r>
        <w:t xml:space="preserve">sont colinéaires</w:t>
      </w:r>
    </w:p>
    <w:p>
      <w:pPr>
        <w:numPr>
          <w:ilvl w:val="1"/>
          <w:numId w:val="1008"/>
        </w:numPr>
        <w:pStyle w:val="Compact"/>
      </w:pPr>
      <m:oMath>
        <m:acc>
          <m:accPr>
            <m:chr m:val="⃗"/>
          </m:accPr>
          <m:e>
            <m:r>
              <m:t>I</m:t>
            </m:r>
            <m:r>
              <m:t>K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J</m:t>
            </m:r>
            <m:r>
              <m:t>K</m:t>
            </m:r>
          </m:e>
        </m:acc>
      </m:oMath>
    </w:p>
    <w:p>
      <w:pPr>
        <w:numPr>
          <w:ilvl w:val="0"/>
          <w:numId w:val="1007"/>
        </w:numPr>
      </w:pPr>
      <w:r>
        <w:t xml:space="preserve">Pour prouver que quatre points sont coplanaires, on cherche :</w:t>
      </w:r>
    </w:p>
    <w:p>
      <w:pPr>
        <w:numPr>
          <w:ilvl w:val="1"/>
          <w:numId w:val="1009"/>
        </w:numPr>
        <w:pStyle w:val="Compact"/>
      </w:pPr>
      <w:r>
        <w:t xml:space="preserve">une relation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r>
          <m:rPr>
            <m:sty m:val="p"/>
          </m:rPr>
          <m:t>=</m:t>
        </m:r>
        <m:r>
          <m:t>x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r>
          <m:t>y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</w:p>
    <w:p>
      <w:pPr>
        <w:numPr>
          <w:ilvl w:val="1"/>
          <w:numId w:val="1009"/>
        </w:numPr>
        <w:pStyle w:val="Compact"/>
      </w:pPr>
      <w:r>
        <w:t xml:space="preserve">des vecteurs égaux</w:t>
      </w:r>
    </w:p>
    <w:p>
      <w:pPr>
        <w:numPr>
          <w:ilvl w:val="1"/>
          <w:numId w:val="1009"/>
        </w:numPr>
        <w:pStyle w:val="Compact"/>
      </w:pPr>
      <w:r>
        <w:t xml:space="preserve">des vecteurs de même norme</w:t>
      </w:r>
    </w:p>
    <w:p>
      <w:pPr>
        <w:numPr>
          <w:ilvl w:val="1"/>
          <w:numId w:val="1009"/>
        </w:numPr>
        <w:pStyle w:val="Compact"/>
      </w:pPr>
      <w:r>
        <w:t xml:space="preserve">un centre de symétrie</w:t>
      </w:r>
    </w:p>
    <w:p>
      <w:pPr>
        <w:numPr>
          <w:ilvl w:val="0"/>
          <w:numId w:val="1007"/>
        </w:numPr>
      </w:pPr>
      <w:r>
        <w:t xml:space="preserve">Pour trouver l'intersection de deux droites de paramètres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s</m:t>
        </m:r>
      </m:oMath>
      <w:r>
        <w:t xml:space="preserve">, on :</w:t>
      </w:r>
    </w:p>
    <w:p>
      <w:pPr>
        <w:numPr>
          <w:ilvl w:val="1"/>
          <w:numId w:val="1010"/>
        </w:numPr>
        <w:pStyle w:val="Compact"/>
      </w:pPr>
      <w:r>
        <w:t xml:space="preserve">calcule les normes des vecteurs directeurs</w:t>
      </w:r>
    </w:p>
    <w:p>
      <w:pPr>
        <w:numPr>
          <w:ilvl w:val="1"/>
          <w:numId w:val="1010"/>
        </w:numPr>
        <w:pStyle w:val="Compact"/>
      </w:pPr>
      <w:r>
        <w:t xml:space="preserve">égale les coordonnées et résout le système en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s</m:t>
        </m:r>
      </m:oMath>
    </w:p>
    <w:p>
      <w:pPr>
        <w:numPr>
          <w:ilvl w:val="1"/>
          <w:numId w:val="1010"/>
        </w:numPr>
        <w:pStyle w:val="Compact"/>
      </w:pPr>
      <w:r>
        <w:t xml:space="preserve">égale les paramètres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s</m:t>
        </m:r>
      </m:oMath>
    </w:p>
    <w:p>
      <w:pPr>
        <w:numPr>
          <w:ilvl w:val="1"/>
          <w:numId w:val="1010"/>
        </w:numPr>
        <w:pStyle w:val="Compact"/>
      </w:pPr>
      <w:r>
        <w:t xml:space="preserve">cherche un point commun sur une figure</w:t>
      </w:r>
    </w:p>
    <w:p>
      <w:pPr>
        <w:numPr>
          <w:ilvl w:val="0"/>
          <w:numId w:val="1007"/>
        </w:numPr>
      </w:pPr>
      <w:r>
        <w:t xml:space="preserve">Deux droites de vecteurs directeurs non colinéaires dont le système d'intersection n'a pas de solution sont :</w:t>
      </w:r>
    </w:p>
    <w:p>
      <w:pPr>
        <w:numPr>
          <w:ilvl w:val="1"/>
          <w:numId w:val="1011"/>
        </w:numPr>
        <w:pStyle w:val="Compact"/>
      </w:pPr>
      <w:r>
        <w:t xml:space="preserve">parallèles</w:t>
      </w:r>
    </w:p>
    <w:p>
      <w:pPr>
        <w:numPr>
          <w:ilvl w:val="1"/>
          <w:numId w:val="1011"/>
        </w:numPr>
        <w:pStyle w:val="Compact"/>
      </w:pPr>
      <w:r>
        <w:t xml:space="preserve">confondues</w:t>
      </w:r>
    </w:p>
    <w:p>
      <w:pPr>
        <w:numPr>
          <w:ilvl w:val="1"/>
          <w:numId w:val="1011"/>
        </w:numPr>
        <w:pStyle w:val="Compact"/>
      </w:pPr>
      <w:r>
        <w:t xml:space="preserve">non coplanaires</w:t>
      </w:r>
    </w:p>
    <w:p>
      <w:pPr>
        <w:numPr>
          <w:ilvl w:val="1"/>
          <w:numId w:val="1011"/>
        </w:numPr>
        <w:pStyle w:val="Compact"/>
      </w:pPr>
      <w:r>
        <w:t xml:space="preserve">sécantes</w:t>
      </w:r>
    </w:p>
    <w:p>
      <w:pPr>
        <w:numPr>
          <w:ilvl w:val="0"/>
          <w:numId w:val="1007"/>
        </w:numPr>
      </w:pPr>
      <w:r>
        <w:t xml:space="preserve">Deux droites de vecteurs directeurs colinéaires sont confondues si :</w:t>
      </w:r>
    </w:p>
    <w:p>
      <w:pPr>
        <w:numPr>
          <w:ilvl w:val="1"/>
          <w:numId w:val="1012"/>
        </w:numPr>
        <w:pStyle w:val="Compact"/>
      </w:pPr>
      <w:r>
        <w:t xml:space="preserve">elles ont un point commun</w:t>
      </w:r>
    </w:p>
    <w:p>
      <w:pPr>
        <w:numPr>
          <w:ilvl w:val="1"/>
          <w:numId w:val="1012"/>
        </w:numPr>
        <w:pStyle w:val="Compact"/>
      </w:pPr>
      <w:r>
        <w:t xml:space="preserve">leurs vecteurs directeurs sont différents</w:t>
      </w:r>
    </w:p>
    <w:p>
      <w:pPr>
        <w:numPr>
          <w:ilvl w:val="1"/>
          <w:numId w:val="1012"/>
        </w:numPr>
        <w:pStyle w:val="Compact"/>
      </w:pPr>
      <w:r>
        <w:t xml:space="preserve">toujours</w:t>
      </w:r>
    </w:p>
    <w:p>
      <w:pPr>
        <w:numPr>
          <w:ilvl w:val="1"/>
          <w:numId w:val="1012"/>
        </w:numPr>
        <w:pStyle w:val="Compact"/>
      </w:pPr>
      <w:r>
        <w:t xml:space="preserve">jamais</w:t>
      </w:r>
    </w:p>
    <w:p>
      <w:pPr>
        <w:numPr>
          <w:ilvl w:val="0"/>
          <w:numId w:val="1007"/>
        </w:numPr>
      </w:pPr>
      <w:r>
        <w:t xml:space="preserve">Dans l'exercice 1 (théorème du toit), l'intersection des plans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C</m:t>
            </m:r>
            <m:r>
              <m:t>D</m:t>
            </m:r>
          </m:e>
        </m:d>
      </m:oMath>
      <w:r>
        <w:t xml:space="preserve"> </w:t>
      </w:r>
      <w:r>
        <w:t xml:space="preserve">est :</w:t>
      </w:r>
    </w:p>
    <w:p>
      <w:pPr>
        <w:numPr>
          <w:ilvl w:val="1"/>
          <w:numId w:val="1013"/>
        </w:numPr>
        <w:pStyle w:val="Compact"/>
      </w:pPr>
      <w:r>
        <w:t xml:space="preserve">le point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seul</w:t>
      </w:r>
    </w:p>
    <w:p>
      <w:pPr>
        <w:numPr>
          <w:ilvl w:val="1"/>
          <w:numId w:val="1013"/>
        </w:numPr>
        <w:pStyle w:val="Compact"/>
      </w:pPr>
      <w:r>
        <w:t xml:space="preserve">la droite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</w:p>
    <w:p>
      <w:pPr>
        <w:numPr>
          <w:ilvl w:val="1"/>
          <w:numId w:val="1013"/>
        </w:numPr>
        <w:pStyle w:val="Compact"/>
      </w:pPr>
      <w:r>
        <w:t xml:space="preserve">il n'y a pas d'intersection</w:t>
      </w:r>
    </w:p>
    <w:p>
      <w:pPr>
        <w:numPr>
          <w:ilvl w:val="1"/>
          <w:numId w:val="1013"/>
        </w:numPr>
        <w:pStyle w:val="Compact"/>
      </w:pPr>
      <w:r>
        <w:t xml:space="preserve">la droite passant par</w:t>
      </w:r>
      <w:r>
        <w:t xml:space="preserve"> </w:t>
      </w:r>
      <m:oMath>
        <m:r>
          <m:t>S</m:t>
        </m:r>
      </m:oMath>
      <w:r>
        <w:t xml:space="preserve">, parallèle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</w:p>
    <w:p>
      <w:pPr>
        <w:numPr>
          <w:ilvl w:val="0"/>
          <w:numId w:val="1007"/>
        </w:numPr>
      </w:pPr>
      <w:r>
        <w:t xml:space="preserve">Dans l'exercice 3, avec</w:t>
      </w:r>
      <w:r>
        <w:t xml:space="preserve"> </w:t>
      </w:r>
      <m:oMath>
        <m:r>
          <m:t>I</m:t>
        </m:r>
        <m:r>
          <m:rPr>
            <m:sty m:val="p"/>
          </m:rPr>
          <m:t>,</m:t>
        </m:r>
        <m:r>
          <m:t>J</m:t>
        </m:r>
      </m:oMath>
      <w:r>
        <w:t xml:space="preserve"> </w:t>
      </w:r>
      <w:r>
        <w:t xml:space="preserve">milieux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  <m:r>
          <m:rPr>
            <m:sty m:val="p"/>
          </m:rPr>
          <m:t>,</m:t>
        </m:r>
        <m:d>
          <m:dPr>
            <m:begChr m:val="["/>
            <m:endChr m:val="]"/>
            <m:sepChr m:val=""/>
            <m:grow/>
          </m:dPr>
          <m:e>
            <m:r>
              <m:t>C</m:t>
            </m:r>
            <m:r>
              <m:t>D</m:t>
            </m:r>
          </m:e>
        </m:d>
      </m:oMath>
      <w:r>
        <w:t xml:space="preserve">,</w:t>
      </w:r>
      <w:r>
        <w:t xml:space="preserve"> </w:t>
      </w:r>
      <m:oMath>
        <m:r>
          <m:t>K</m:t>
        </m:r>
        <m:r>
          <m:rPr>
            <m:sty m:val="p"/>
          </m:rPr>
          <m:t>,</m:t>
        </m:r>
        <m:r>
          <m:t>L</m:t>
        </m:r>
      </m:oMath>
      <w:r>
        <w:t xml:space="preserve"> </w:t>
      </w:r>
      <w:r>
        <w:t xml:space="preserve">milieux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C</m:t>
            </m:r>
          </m:e>
        </m:d>
        <m:r>
          <m:rPr>
            <m:sty m:val="p"/>
          </m:rPr>
          <m:t>,</m:t>
        </m:r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D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M</m:t>
        </m:r>
        <m:r>
          <m:rPr>
            <m:sty m:val="p"/>
          </m:rPr>
          <m:t>,</m:t>
        </m:r>
        <m:r>
          <m:t>N</m:t>
        </m:r>
      </m:oMath>
      <w:r>
        <w:t xml:space="preserve"> </w:t>
      </w:r>
      <w:r>
        <w:t xml:space="preserve">milieux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D</m:t>
            </m:r>
          </m:e>
        </m:d>
        <m:r>
          <m:rPr>
            <m:sty m:val="p"/>
          </m:rPr>
          <m:t>,</m:t>
        </m:r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, que peut-on dire des segments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I</m:t>
            </m:r>
            <m:r>
              <m:t>J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K</m:t>
            </m:r>
            <m:r>
              <m:t>L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M</m:t>
            </m:r>
            <m:r>
              <m:t>N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4"/>
        </w:numPr>
        <w:pStyle w:val="Compact"/>
      </w:pPr>
      <w:r>
        <w:t xml:space="preserve">ils ont la même longueur</w:t>
      </w:r>
    </w:p>
    <w:p>
      <w:pPr>
        <w:numPr>
          <w:ilvl w:val="1"/>
          <w:numId w:val="1014"/>
        </w:numPr>
        <w:pStyle w:val="Compact"/>
      </w:pPr>
      <w:r>
        <w:t xml:space="preserve">ils sont parallèles entre eux</w:t>
      </w:r>
    </w:p>
    <w:p>
      <w:pPr>
        <w:numPr>
          <w:ilvl w:val="1"/>
          <w:numId w:val="1014"/>
        </w:numPr>
        <w:pStyle w:val="Compact"/>
      </w:pPr>
      <w:r>
        <w:t xml:space="preserve">ils sont perpendiculaires</w:t>
      </w:r>
    </w:p>
    <w:p>
      <w:pPr>
        <w:numPr>
          <w:ilvl w:val="1"/>
          <w:numId w:val="1014"/>
        </w:numPr>
        <w:pStyle w:val="Compact"/>
      </w:pPr>
      <w:r>
        <w:t xml:space="preserve">ils ont le même milieu, le centre de gravité du tétraèdre</w:t>
      </w:r>
    </w:p>
    <w:p>
      <w:pPr>
        <w:numPr>
          <w:ilvl w:val="0"/>
          <w:numId w:val="1007"/>
        </w:numPr>
      </w:pPr>
      <w:r>
        <w:t xml:space="preserve">Dans l'exercice 4, les plans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E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t>F</m:t>
            </m:r>
            <m:r>
              <m:t>H</m:t>
            </m:r>
          </m:e>
        </m:d>
      </m:oMath>
      <w:r>
        <w:t xml:space="preserve"> </w:t>
      </w:r>
      <w:r>
        <w:t xml:space="preserve">coupent la diagonale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G</m:t>
            </m:r>
          </m:e>
        </m:d>
      </m:oMath>
      <w:r>
        <w:t xml:space="preserve"> </w:t>
      </w:r>
      <w:r>
        <w:t xml:space="preserve">du cube :</w:t>
      </w:r>
    </w:p>
    <w:p>
      <w:pPr>
        <w:numPr>
          <w:ilvl w:val="1"/>
          <w:numId w:val="1015"/>
        </w:numPr>
        <w:pStyle w:val="Compact"/>
      </w:pPr>
      <w:r>
        <w:t xml:space="preserve">en un seul point, son milieu</w:t>
      </w:r>
    </w:p>
    <w:p>
      <w:pPr>
        <w:numPr>
          <w:ilvl w:val="1"/>
          <w:numId w:val="1015"/>
        </w:numPr>
        <w:pStyle w:val="Compact"/>
      </w:pPr>
      <w:r>
        <w:t xml:space="preserve">ils ne la coupent pas</w:t>
      </w:r>
    </w:p>
    <w:p>
      <w:pPr>
        <w:numPr>
          <w:ilvl w:val="1"/>
          <w:numId w:val="1015"/>
        </w:numPr>
        <w:pStyle w:val="Compact"/>
      </w:pPr>
      <w:r>
        <w:t xml:space="preserve">en dehors du segment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G</m:t>
            </m:r>
          </m:e>
        </m:d>
      </m:oMath>
    </w:p>
    <w:p>
      <w:pPr>
        <w:numPr>
          <w:ilvl w:val="1"/>
          <w:numId w:val="1015"/>
        </w:numPr>
        <w:pStyle w:val="Compact"/>
      </w:pPr>
      <w:r>
        <w:t xml:space="preserve">en deux points qui la partagent en trois segments égaux</w:t>
      </w:r>
    </w:p>
    <w:p>
      <w:pPr>
        <w:numPr>
          <w:ilvl w:val="0"/>
          <w:numId w:val="1007"/>
        </w:numPr>
      </w:pPr>
      <w:r>
        <w:t xml:space="preserve">Dans l'exercice 5, la fonction `colineaires(u, v)` teste la colinéarité de deux vecteurs en vérifiant que :</w:t>
      </w:r>
    </w:p>
    <w:p>
      <w:pPr>
        <w:numPr>
          <w:ilvl w:val="1"/>
          <w:numId w:val="1016"/>
        </w:numPr>
        <w:pStyle w:val="Compact"/>
      </w:pPr>
      <w:r>
        <w:t xml:space="preserve">les normes sont égales</w:t>
      </w:r>
    </w:p>
    <w:p>
      <w:pPr>
        <w:numPr>
          <w:ilvl w:val="1"/>
          <w:numId w:val="1016"/>
        </w:numPr>
        <w:pStyle w:val="Compact"/>
      </w:pPr>
      <w:r>
        <w:t xml:space="preserve">toutes les composantes du produit vectoriel sont nulles</w:t>
      </w:r>
    </w:p>
    <w:p>
      <w:pPr>
        <w:numPr>
          <w:ilvl w:val="1"/>
          <w:numId w:val="1016"/>
        </w:numPr>
        <w:pStyle w:val="Compact"/>
      </w:pPr>
      <w:r>
        <w:t xml:space="preserve">le produit scalaire est nul</w:t>
      </w:r>
    </w:p>
    <w:p>
      <w:pPr>
        <w:numPr>
          <w:ilvl w:val="1"/>
          <w:numId w:val="1016"/>
        </w:numPr>
        <w:pStyle w:val="Compact"/>
      </w:pPr>
      <w:r>
        <w:t xml:space="preserve">les vecteurs ont la même première coordonnée</w:t>
      </w:r>
    </w:p>
    <w:p>
      <w:pPr>
        <w:numPr>
          <w:ilvl w:val="0"/>
          <w:numId w:val="1007"/>
        </w:numPr>
      </w:pPr>
      <w:r>
        <w:t xml:space="preserve">Dans l'exercice 5, combien de triplets de points alignés le script affiche-t-il parmi les points testés ?</w:t>
      </w:r>
    </w:p>
    <w:p>
      <w:pPr>
        <w:numPr>
          <w:ilvl w:val="1"/>
          <w:numId w:val="1017"/>
        </w:numPr>
        <w:pStyle w:val="Compact"/>
      </w:pPr>
      <m:oMath>
        <m:r>
          <m:t>3</m:t>
        </m:r>
      </m:oMath>
    </w:p>
    <w:p>
      <w:pPr>
        <w:numPr>
          <w:ilvl w:val="1"/>
          <w:numId w:val="1017"/>
        </w:numPr>
        <w:pStyle w:val="Compact"/>
      </w:pPr>
      <m:oMath>
        <m:r>
          <m:t>0</m:t>
        </m:r>
      </m:oMath>
    </w:p>
    <w:p>
      <w:pPr>
        <w:numPr>
          <w:ilvl w:val="1"/>
          <w:numId w:val="1017"/>
        </w:numPr>
        <w:pStyle w:val="Compact"/>
      </w:pPr>
      <m:oMath>
        <m:r>
          <m:t>4</m:t>
        </m:r>
      </m:oMath>
    </w:p>
    <w:p>
      <w:pPr>
        <w:numPr>
          <w:ilvl w:val="1"/>
          <w:numId w:val="1017"/>
        </w:numPr>
        <w:pStyle w:val="Compact"/>
      </w:pPr>
      <m:oMath>
        <m:r>
          <m:t>6</m:t>
        </m:r>
      </m:oMath>
    </w:p>
    <w:bookmarkEnd w:id="26"/>
    <w:bookmarkStart w:id="34" w:name="corrigés"/>
    <w:p>
      <w:pPr>
        <w:pStyle w:val="Heading2"/>
      </w:pPr>
      <w:r>
        <w:t xml:space="preserve">Corrigés</w:t>
      </w:r>
    </w:p>
    <w:bookmarkStart w:id="27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rPr>
          <w:iCs/>
          <w:i/>
        </w:rPr>
        <w:t xml:space="preserve">Les plans sont sécants.</w:t>
      </w:r>
      <w:r>
        <w:t xml:space="preserve"> </w:t>
      </w:r>
      <w:r>
        <w:t xml:space="preserve">Ils ont le point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en commun. Ils ne sont pas confondus : sinon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seraient coplanaires, ce qui est exclu.</w:t>
      </w:r>
    </w:p>
    <w:p>
      <w:pPr>
        <w:pStyle w:val="BodyText"/>
      </w:pPr>
      <w:r>
        <w:t xml:space="preserve">Donc les plans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C</m:t>
            </m:r>
            <m:r>
              <m:t>D</m:t>
            </m:r>
          </m:e>
        </m:d>
      </m:oMath>
      <w:r>
        <w:t xml:space="preserve"> </w:t>
      </w:r>
      <w:r>
        <w:t xml:space="preserve">sont sécants suivant une droite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passant par</w:t>
      </w:r>
      <w:r>
        <w:t xml:space="preserve"> </w:t>
      </w:r>
      <m:oMath>
        <m:r>
          <m:t>S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L'intersection.</w:t>
      </w:r>
      <w:r>
        <w:t xml:space="preserve"> </w:t>
      </w:r>
      <w:r>
        <w:t xml:space="preserve">La droite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est dans le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et la droite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t>D</m:t>
            </m:r>
          </m:e>
        </m:d>
      </m:oMath>
      <w:r>
        <w:t xml:space="preserve"> </w:t>
      </w:r>
      <w:r>
        <w:t xml:space="preserve">est dans le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C</m:t>
            </m:r>
            <m:r>
              <m:t>D</m:t>
            </m:r>
          </m:e>
        </m:d>
      </m:oMath>
      <w:r>
        <w:t xml:space="preserve">. Comme</w:t>
      </w:r>
      <w:r>
        <w:t xml:space="preserve"> </w:t>
      </w:r>
      <m:oMath>
        <m:r>
          <m:t>A</m:t>
        </m:r>
        <m:r>
          <m:t>B</m:t>
        </m:r>
        <m:r>
          <m:t>C</m:t>
        </m:r>
        <m:r>
          <m:t>D</m:t>
        </m:r>
      </m:oMath>
      <w:r>
        <w:t xml:space="preserve"> </w:t>
      </w:r>
      <w:r>
        <w:t xml:space="preserve">est un parallélogramme,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t>D</m:t>
            </m:r>
          </m:e>
        </m:d>
      </m:oMath>
      <w:r>
        <w:t xml:space="preserve"> </w:t>
      </w:r>
      <w:r>
        <w:t xml:space="preserve">sont parallèles.</w:t>
      </w:r>
    </w:p>
    <w:p>
      <w:pPr>
        <w:pStyle w:val="BodyText"/>
      </w:pPr>
      <w:r>
        <w:t xml:space="preserve">D'après le</w:t>
      </w:r>
      <w:r>
        <w:t xml:space="preserve"> </w:t>
      </w:r>
      <w:r>
        <w:rPr>
          <w:bCs/>
          <w:b/>
        </w:rPr>
        <w:t xml:space="preserve">théorème du toit</w:t>
      </w:r>
      <w:r>
        <w:t xml:space="preserve">, l'intersection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est parallèle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et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t>D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L'intersection de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A</m:t>
            </m:r>
            <m:r>
              <m:t>B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C</m:t>
            </m:r>
            <m:r>
              <m:t>D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la droite passant par</w:t>
      </w:r>
      <w:r>
        <w:rPr>
          <w:bCs/>
          <w:b/>
        </w:rPr>
        <w:t xml:space="preserve"> </w:t>
      </w:r>
      <m:oMath>
        <m:r>
          <m:t>S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parallèle à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Les plans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A</m:t>
            </m:r>
            <m:r>
              <m:t>D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ont le point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en commun et ne sont pas confondus (sinon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seraient coplanaires). Ils sont sécants suivant une droite passant par</w:t>
      </w:r>
      <w:r>
        <w:t xml:space="preserve"> </w:t>
      </w:r>
      <m:oMath>
        <m:r>
          <m:t>S</m:t>
        </m:r>
      </m:oMath>
      <w:r>
        <w:t xml:space="preserve">.</w:t>
      </w:r>
    </w:p>
    <w:p>
      <w:pPr>
        <w:pStyle w:val="BodyText"/>
      </w:pPr>
      <w:r>
        <w:t xml:space="preserve">La droite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D</m:t>
            </m:r>
          </m:e>
        </m:d>
      </m:oMath>
      <w:r>
        <w:t xml:space="preserve"> </w:t>
      </w:r>
      <w:r>
        <w:t xml:space="preserve">est dans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A</m:t>
            </m:r>
            <m:r>
              <m:t>D</m:t>
            </m:r>
          </m:e>
        </m:d>
      </m:oMath>
      <w:r>
        <w:t xml:space="preserve">, la droite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est dans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B</m:t>
            </m:r>
            <m:r>
              <m:t>C</m:t>
            </m:r>
          </m:e>
        </m:d>
      </m:oMath>
      <w:r>
        <w:t xml:space="preserve">, 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D</m:t>
            </m:r>
          </m:e>
        </m:d>
        <m:r>
          <m:rPr>
            <m:sty m:val="p"/>
          </m:rPr>
          <m:t>∥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puisque</w:t>
      </w:r>
      <w:r>
        <w:t xml:space="preserve"> </w:t>
      </w:r>
      <m:oMath>
        <m:r>
          <m:t>A</m:t>
        </m:r>
        <m:r>
          <m:t>B</m:t>
        </m:r>
        <m:r>
          <m:t>C</m:t>
        </m:r>
        <m:r>
          <m:t>D</m:t>
        </m:r>
      </m:oMath>
      <w:r>
        <w:t xml:space="preserve"> </w:t>
      </w:r>
      <w:r>
        <w:t xml:space="preserve">est un parallélogramme. D'après le théorème du toit :</w:t>
      </w:r>
    </w:p>
    <w:p>
      <w:pPr>
        <w:pStyle w:val="BodyText"/>
      </w:pPr>
      <w:r>
        <w:rPr>
          <w:bCs/>
          <w:b/>
        </w:rPr>
        <w:t xml:space="preserve">L'intersection de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A</m:t>
            </m:r>
            <m:r>
              <m:t>D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B</m:t>
            </m:r>
            <m:r>
              <m:t>C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la droite passant par</w:t>
      </w:r>
      <w:r>
        <w:rPr>
          <w:bCs/>
          <w:b/>
        </w:rPr>
        <w:t xml:space="preserve"> </w:t>
      </w:r>
      <m:oMath>
        <m:r>
          <m:t>S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parallèle à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D</m:t>
            </m:r>
          </m:e>
        </m:d>
      </m:oMath>
      <w:r>
        <w:rPr>
          <w:bCs/>
          <w:b/>
        </w:rPr>
        <w:t xml:space="preserve">.</w:t>
      </w:r>
    </w:p>
    <w:bookmarkEnd w:id="27"/>
    <w:bookmarkStart w:id="28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rPr>
          <w:bCs/>
          <w:b/>
        </w:rPr>
        <w:t xml:space="preserve">Méthode</w:t>
      </w:r>
    </w:p>
    <w:p>
      <w:pPr>
        <w:pStyle w:val="BodyText"/>
      </w:pPr>
      <w:r>
        <w:t xml:space="preserve">On compare les bases des deux plans : on montre que les vecteurs de l'un sont des combinaisons linéaires des vecteurs de l'autre.</w:t>
      </w:r>
    </w:p>
    <w:p>
      <w:pPr>
        <w:pStyle w:val="BodyText"/>
      </w:pPr>
      <w:r>
        <w:rPr>
          <w:iCs/>
          <w:i/>
        </w:rPr>
        <w:t xml:space="preserve">Le plan</w:t>
      </w:r>
      <w:r>
        <w:rPr>
          <w:iCs/>
          <w:i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E</m:t>
            </m:r>
          </m:e>
        </m:d>
      </m:oMath>
      <w:r>
        <w:rPr>
          <w:iCs/>
          <w:i/>
        </w:rPr>
        <w:t xml:space="preserve">.</w:t>
      </w:r>
      <w:r>
        <w:t xml:space="preserve"> </w:t>
      </w:r>
      <w:r>
        <w:t xml:space="preserve">Les points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D</m:t>
        </m:r>
      </m:oMath>
      <w:r>
        <w:t xml:space="preserve">,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ne sont pas alignés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E</m:t>
            </m:r>
          </m:e>
        </m:d>
      </m:oMath>
      <w:r>
        <w:t xml:space="preserve"> </w:t>
      </w:r>
      <w:r>
        <w:t xml:space="preserve">est dirigé par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B</m:t>
                </m:r>
                <m:r>
                  <m:t>D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B</m:t>
                </m:r>
                <m:r>
                  <m:t>E</m:t>
                </m:r>
              </m:e>
            </m:acc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Le plan</w:t>
      </w:r>
      <w:r>
        <w:rPr>
          <w:iCs/>
          <w:i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t>F</m:t>
            </m:r>
            <m:r>
              <m:t>H</m:t>
            </m:r>
          </m:e>
        </m:d>
      </m:oMath>
      <w:r>
        <w:rPr>
          <w:iCs/>
          <w:i/>
        </w:rPr>
        <w:t xml:space="preserve">.</w:t>
      </w:r>
      <w:r>
        <w:t xml:space="preserve"> </w:t>
      </w:r>
      <w:r>
        <w:t xml:space="preserve">Les points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ne sont pas alignés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t>F</m:t>
            </m:r>
            <m:r>
              <m:t>H</m:t>
            </m:r>
          </m:e>
        </m:d>
      </m:oMath>
      <w:r>
        <w:t xml:space="preserve"> </w:t>
      </w:r>
      <w:r>
        <w:t xml:space="preserve">est dirigé par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F</m:t>
                </m:r>
                <m:r>
                  <m:t>H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F</m:t>
                </m:r>
                <m:r>
                  <m:t>C</m:t>
                </m:r>
              </m:e>
            </m:acc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Les vecteurs.</w:t>
      </w:r>
    </w:p>
    <w:p>
      <w:pPr>
        <w:numPr>
          <w:ilvl w:val="0"/>
          <w:numId w:val="1018"/>
        </w:numPr>
        <w:pStyle w:val="Compact"/>
      </w:pPr>
      <m:oMath>
        <m:r>
          <m:t>B</m:t>
        </m:r>
        <m:r>
          <m:t>D</m:t>
        </m:r>
        <m:r>
          <m:t>H</m:t>
        </m:r>
        <m:r>
          <m:t>F</m:t>
        </m:r>
      </m:oMath>
      <w:r>
        <w:t xml:space="preserve"> </w:t>
      </w:r>
      <w:r>
        <w:t xml:space="preserve">est un rectangle (</w:t>
      </w:r>
      <m:oMath>
        <m:acc>
          <m:accPr>
            <m:chr m:val="⃗"/>
          </m:accPr>
          <m:e>
            <m:r>
              <m:t>B</m:t>
            </m:r>
            <m:r>
              <m:t>F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D</m:t>
            </m:r>
            <m:r>
              <m:t>H</m:t>
            </m:r>
          </m:e>
        </m:acc>
      </m:oMath>
      <w:r>
        <w:t xml:space="preserve">), donc</w:t>
      </w:r>
      <w:r>
        <w:t xml:space="preserve"> </w:t>
      </w:r>
      <m:oMath>
        <m:acc>
          <m:accPr>
            <m:chr m:val="⃗"/>
          </m:accPr>
          <m:e>
            <m:r>
              <m:t>F</m:t>
            </m:r>
            <m:r>
              <m:t>H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B</m:t>
            </m:r>
            <m:r>
              <m:t>D</m:t>
            </m:r>
          </m:e>
        </m:acc>
      </m:oMath>
      <w:r>
        <w:t xml:space="preserve">.</w:t>
      </w:r>
    </w:p>
    <w:p>
      <w:pPr>
        <w:numPr>
          <w:ilvl w:val="0"/>
          <w:numId w:val="1018"/>
        </w:numPr>
        <w:pStyle w:val="Compact"/>
      </w:pPr>
      <w:r>
        <w:t xml:space="preserve">D'après Chasles :</w:t>
      </w:r>
      <w:r>
        <w:t xml:space="preserve"> </w:t>
      </w:r>
      <m:oMath>
        <m:acc>
          <m:accPr>
            <m:chr m:val="⃗"/>
          </m:accPr>
          <m:e>
            <m:r>
              <m:t>F</m:t>
            </m:r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F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B</m:t>
            </m:r>
            <m:r>
              <m:t>C</m:t>
            </m:r>
          </m:e>
        </m:acc>
      </m:oMath>
      <w:r>
        <w:t xml:space="preserve">.</w:t>
      </w:r>
    </w:p>
    <w:p>
      <w:pPr>
        <w:pStyle w:val="FirstParagraph"/>
      </w:pPr>
      <w:r>
        <w:t xml:space="preserve">Or</w:t>
      </w:r>
      <w:r>
        <w:t xml:space="preserve"> </w:t>
      </w:r>
      <m:oMath>
        <m:acc>
          <m:accPr>
            <m:chr m:val="⃗"/>
          </m:accPr>
          <m:e>
            <m:r>
              <m:t>F</m:t>
            </m:r>
            <m:r>
              <m:t>B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acc>
          <m:accPr>
            <m:chr m:val="⃗"/>
          </m:accPr>
          <m:e>
            <m:r>
              <m:t>A</m:t>
            </m:r>
            <m:r>
              <m:t>E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D</m:t>
            </m:r>
          </m:e>
        </m:acc>
      </m:oMath>
      <w:r>
        <w:t xml:space="preserve">. Et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D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B</m:t>
            </m:r>
            <m:r>
              <m:t>A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D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E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B</m:t>
            </m:r>
            <m:r>
              <m:t>A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E</m:t>
            </m:r>
          </m:e>
        </m:acc>
      </m:oMath>
      <w:r>
        <w:t xml:space="preserve">. Donc :</w:t>
      </w:r>
    </w:p>
    <w:p>
      <w:pPr>
        <w:pStyle w:val="BodyText"/>
      </w:pPr>
      <m:oMath>
        <m:acc>
          <m:accPr>
            <m:chr m:val="⃗"/>
          </m:accPr>
          <m:e>
            <m:r>
              <m:t>B</m:t>
            </m:r>
            <m:r>
              <m:t>D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B</m:t>
            </m:r>
            <m:r>
              <m:t>E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A</m:t>
            </m:r>
            <m:r>
              <m:t>E</m:t>
            </m:r>
          </m:e>
        </m:acc>
      </m:oMath>
    </w:p>
    <w:p>
      <w:pPr>
        <w:pStyle w:val="BodyText"/>
      </w:pP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F</m:t>
            </m:r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A</m:t>
            </m:r>
            <m:r>
              <m:t>E</m:t>
            </m:r>
          </m:e>
        </m:acc>
      </m:oMath>
      <w:r>
        <w:t xml:space="preserve">. Donc :</w:t>
      </w:r>
    </w:p>
    <w:p>
      <w:pPr>
        <w:pStyle w:val="BodyText"/>
      </w:pPr>
      <m:oMath>
        <m:acc>
          <m:accPr>
            <m:chr m:val="⃗"/>
          </m:accPr>
          <m:e>
            <m:r>
              <m:t>F</m:t>
            </m:r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B</m:t>
            </m:r>
            <m:r>
              <m:t>D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B</m:t>
            </m:r>
            <m:r>
              <m:t>E</m:t>
            </m:r>
          </m:e>
        </m:acc>
      </m:oMath>
    </w:p>
    <w:p>
      <w:pPr>
        <w:pStyle w:val="BodyText"/>
      </w:pPr>
      <w:r>
        <w:t xml:space="preserve">Les vecteurs</w:t>
      </w:r>
      <w:r>
        <w:t xml:space="preserve"> </w:t>
      </w:r>
      <m:oMath>
        <m:acc>
          <m:accPr>
            <m:chr m:val="⃗"/>
          </m:accPr>
          <m:e>
            <m:r>
              <m:t>F</m:t>
            </m:r>
            <m:r>
              <m:t>H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F</m:t>
            </m:r>
            <m:r>
              <m:t>C</m:t>
            </m:r>
          </m:e>
        </m:acc>
      </m:oMath>
      <w:r>
        <w:t xml:space="preserve"> </w:t>
      </w:r>
      <w:r>
        <w:t xml:space="preserve">sont des combinaisons linéaires de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D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E</m:t>
            </m:r>
          </m:e>
        </m:acc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Les plans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E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t>F</m:t>
            </m:r>
            <m:r>
              <m:t>H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sont parallèles.</w:t>
      </w:r>
    </w:p>
    <w:p>
      <w:pPr>
        <w:pStyle w:val="BodyText"/>
      </w:pPr>
      <w:r>
        <w:rPr>
          <w:iCs/>
          <w:i/>
        </w:rPr>
        <w:t xml:space="preserve">Ils ne sont pas confondus.</w:t>
      </w:r>
      <w:r>
        <w:t xml:space="preserve"> </w:t>
      </w:r>
      <w:r>
        <w:t xml:space="preserve">Dans le repère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D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E</m:t>
                </m:r>
              </m:e>
            </m:acc>
          </m:e>
        </m:d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. Supposons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E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r>
          <m:rPr>
            <m:sty m:val="p"/>
          </m:rPr>
          <m:t>=</m:t>
        </m:r>
        <m:r>
          <m:t>a</m:t>
        </m:r>
        <m:acc>
          <m:accPr>
            <m:chr m:val="⃗"/>
          </m:accPr>
          <m:e>
            <m:r>
              <m:t>B</m:t>
            </m:r>
            <m:r>
              <m:t>D</m:t>
            </m:r>
          </m:e>
        </m:acc>
        <m:r>
          <m:rPr>
            <m:sty m:val="p"/>
          </m:rPr>
          <m:t>+</m:t>
        </m:r>
        <m:r>
          <m:t>b</m:t>
        </m:r>
        <m:acc>
          <m:accPr>
            <m:chr m:val="⃗"/>
          </m:accPr>
          <m:e>
            <m:r>
              <m:t>B</m:t>
            </m:r>
            <m:r>
              <m:t>E</m:t>
            </m:r>
          </m:e>
        </m:acc>
      </m:oMath>
      <w:r>
        <w:t xml:space="preserve">, avec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D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E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0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a</m:t>
        </m:r>
        <m:r>
          <m:rPr>
            <m:sty m:val="p"/>
          </m:rPr>
          <m:t>−</m:t>
        </m:r>
        <m:r>
          <m:t>b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=</m:t>
        </m:r>
        <m:r>
          <m:t>a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t>b</m:t>
        </m:r>
      </m:oMath>
    </w:p>
    <w:p>
      <w:pPr>
        <w:pStyle w:val="BodyText"/>
      </w:pPr>
      <w:r>
        <w:t xml:space="preserve">Les deux dernières équations donnent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: contradiction. Donc</w:t>
      </w:r>
      <w:r>
        <w:t xml:space="preserve"> </w:t>
      </w:r>
      <m:oMath>
        <m:r>
          <m:t>C</m:t>
        </m:r>
        <m:r>
          <m:rPr>
            <m:sty m:val="p"/>
          </m:rPr>
          <m:t>∉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E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Les plans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E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t>F</m:t>
            </m:r>
            <m:r>
              <m:t>H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sont strictement parallèles.</w:t>
      </w:r>
    </w:p>
    <w:bookmarkEnd w:id="28"/>
    <w:bookmarkStart w:id="29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I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I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.</w:t>
      </w:r>
    </w:p>
    <w:p>
      <w:pPr>
        <w:pStyle w:val="BodyText"/>
      </w:pPr>
      <m:oMath>
        <m:r>
          <m:t>J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C</m:t>
            </m:r>
            <m:r>
              <m:t>D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J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C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A</m:t>
                </m:r>
                <m:r>
                  <m:t>D</m:t>
                </m:r>
              </m:e>
            </m:acc>
          </m:e>
        </m:d>
      </m:oMath>
      <w:r>
        <w:t xml:space="preserve">.</w:t>
      </w:r>
    </w:p>
    <w:p>
      <w:pPr>
        <w:pStyle w:val="BodyText"/>
      </w:pPr>
      <m:oMath>
        <m:r>
          <m:t>P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I</m:t>
            </m:r>
            <m:r>
              <m:t>J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P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I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A</m:t>
                </m:r>
                <m:r>
                  <m:t>J</m:t>
                </m:r>
              </m:e>
            </m:acc>
          </m:e>
        </m:d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P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A</m:t>
                </m:r>
                <m:r>
                  <m:t>C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A</m:t>
                </m:r>
                <m:r>
                  <m:t>D</m:t>
                </m:r>
              </m:e>
            </m:acc>
          </m:e>
        </m:d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rPr>
          <w:iCs/>
          <w:i/>
        </w:rPr>
        <w:t xml:space="preserve">Le segment</w:t>
      </w:r>
      <w:r>
        <w:rPr>
          <w:iCs/>
          <w:i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K</m:t>
            </m:r>
            <m:r>
              <m:t>L</m:t>
            </m:r>
          </m:e>
        </m:d>
      </m:oMath>
      <w:r>
        <w:rPr>
          <w:iCs/>
          <w:i/>
        </w:rPr>
        <w:t xml:space="preserve">.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K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. Pour</w:t>
      </w:r>
      <w:r>
        <w:t xml:space="preserve"> </w:t>
      </w:r>
      <m:oMath>
        <m:r>
          <m:t>L</m:t>
        </m:r>
      </m:oMath>
      <w:r>
        <w:t xml:space="preserve">,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D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L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A</m:t>
                </m:r>
                <m:r>
                  <m:t>D</m:t>
                </m:r>
              </m:e>
            </m:acc>
          </m:e>
        </m:d>
      </m:oMath>
      <w:r>
        <w:t xml:space="preserve">. Le milieu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K</m:t>
            </m:r>
            <m:r>
              <m:t>L</m:t>
            </m:r>
          </m:e>
        </m:d>
      </m:oMath>
      <w:r>
        <w:t xml:space="preserve"> </w:t>
      </w:r>
      <w:r>
        <w:t xml:space="preserve">vérifie :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Q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K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A</m:t>
                </m:r>
                <m:r>
                  <m:t>L</m:t>
                </m:r>
              </m:e>
            </m:acc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A</m:t>
                </m:r>
                <m:r>
                  <m:t>C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A</m:t>
                </m:r>
                <m:r>
                  <m:t>D</m:t>
                </m:r>
              </m:e>
            </m:acc>
          </m:e>
        </m:d>
      </m:oMath>
    </w:p>
    <w:p>
      <w:pPr>
        <w:pStyle w:val="BodyText"/>
      </w:pPr>
      <w:r>
        <w:rPr>
          <w:iCs/>
          <w:i/>
        </w:rPr>
        <w:t xml:space="preserve">Le segment</w:t>
      </w:r>
      <w:r>
        <w:rPr>
          <w:iCs/>
          <w:i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M</m:t>
            </m:r>
            <m:r>
              <m:t>N</m:t>
            </m:r>
          </m:e>
        </m:d>
      </m:oMath>
      <w:r>
        <w:rPr>
          <w:iCs/>
          <w:i/>
        </w:rPr>
        <w:t xml:space="preserve">.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M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D</m:t>
            </m:r>
          </m:e>
        </m:acc>
      </m:oMath>
      <w:r>
        <w:t xml:space="preserve"> </w:t>
      </w:r>
      <w:r>
        <w:t xml:space="preserve">et, pour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N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A</m:t>
                </m:r>
                <m:r>
                  <m:t>C</m:t>
                </m:r>
              </m:e>
            </m:acc>
          </m:e>
        </m:d>
      </m:oMath>
      <w:r>
        <w:t xml:space="preserve">. Le milieu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M</m:t>
            </m:r>
            <m:r>
              <m:t>N</m:t>
            </m:r>
          </m:e>
        </m:d>
      </m:oMath>
      <w:r>
        <w:t xml:space="preserve"> </w:t>
      </w:r>
      <w:r>
        <w:t xml:space="preserve">vérifie :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R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M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A</m:t>
                </m:r>
                <m:r>
                  <m:t>N</m:t>
                </m:r>
              </m:e>
            </m:acc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A</m:t>
                </m:r>
                <m:r>
                  <m:t>C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A</m:t>
                </m:r>
                <m:r>
                  <m:t>D</m:t>
                </m:r>
              </m:e>
            </m:acc>
          </m:e>
        </m:d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Les trois vecteurs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P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Q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R</m:t>
            </m:r>
          </m:e>
        </m:acc>
      </m:oMath>
      <w:r>
        <w:t xml:space="preserve"> </w:t>
      </w:r>
      <w:r>
        <w:t xml:space="preserve">sont égaux. Donc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Q</m:t>
        </m:r>
        <m:r>
          <m:rPr>
            <m:sty m:val="p"/>
          </m:rPr>
          <m:t>=</m:t>
        </m:r>
        <m:r>
          <m:t>R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Les trois segments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I</m:t>
            </m:r>
            <m:r>
              <m:t>J</m:t>
            </m:r>
          </m:e>
        </m:d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K</m:t>
            </m:r>
            <m:r>
              <m:t>L</m:t>
            </m:r>
          </m:e>
        </m:d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M</m:t>
            </m:r>
            <m:r>
              <m:t>N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ont le même milieu</w:t>
      </w:r>
      <w:r>
        <w:rPr>
          <w:bCs/>
          <w:b/>
        </w:rPr>
        <w:t xml:space="preserve"> </w:t>
      </w:r>
      <m:oMath>
        <m:r>
          <m:t>G</m:t>
        </m:r>
      </m:oMath>
      <w:r>
        <w:t xml:space="preserve">, avec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G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A</m:t>
                </m:r>
                <m:r>
                  <m:t>C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A</m:t>
                </m:r>
                <m:r>
                  <m:t>D</m:t>
                </m:r>
              </m:e>
            </m:acc>
          </m:e>
        </m:d>
      </m:oMath>
      <w:r>
        <w:t xml:space="preserve">. C'est le centre de gravité du tétraèdre.</w:t>
      </w:r>
    </w:p>
    <w:bookmarkEnd w:id="29"/>
    <w:bookmarkStart w:id="30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La droite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G</m:t>
            </m:r>
          </m:e>
        </m:d>
      </m:oMath>
      <w:r>
        <w:t xml:space="preserve"> </w:t>
      </w:r>
      <w:r>
        <w:t xml:space="preserve">est dirigée par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G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: ses points sont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  <m:r>
              <m:t> </m:t>
            </m:r>
            <m:r>
              <m:rPr>
                <m:sty m:val="p"/>
              </m:rPr>
              <m:t>;</m:t>
            </m:r>
            <m:r>
              <m:t>t</m:t>
            </m:r>
            <m:r>
              <m:t> </m:t>
            </m:r>
            <m:r>
              <m:rPr>
                <m:sty m:val="p"/>
              </m:rPr>
              <m:t>;</m:t>
            </m:r>
            <m:r>
              <m:t>t</m:t>
            </m:r>
          </m:e>
        </m:d>
      </m:oMath>
      <w:r>
        <w:t xml:space="preserve">. Le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E</m:t>
            </m:r>
          </m:e>
        </m:d>
      </m:oMath>
      <w:r>
        <w:t xml:space="preserve"> </w:t>
      </w:r>
      <w:r>
        <w:t xml:space="preserve">est dirigé par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D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E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M</m:t>
        </m:r>
        <m:r>
          <m:rPr>
            <m:sty m:val="p"/>
          </m:rPr>
          <m:t>∈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E</m:t>
            </m:r>
          </m:e>
        </m:d>
      </m:oMath>
      <w:r>
        <w:t xml:space="preserve"> </w:t>
      </w:r>
      <w:r>
        <w:t xml:space="preserve">si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M</m:t>
            </m:r>
          </m:e>
        </m:acc>
        <m:r>
          <m:rPr>
            <m:sty m:val="p"/>
          </m:rPr>
          <m:t>=</m:t>
        </m:r>
        <m:r>
          <m:t>a</m:t>
        </m:r>
        <m:acc>
          <m:accPr>
            <m:chr m:val="⃗"/>
          </m:accPr>
          <m:e>
            <m:r>
              <m:t>B</m:t>
            </m:r>
            <m:r>
              <m:t>D</m:t>
            </m:r>
          </m:e>
        </m:acc>
        <m:r>
          <m:rPr>
            <m:sty m:val="p"/>
          </m:rPr>
          <m:t>+</m:t>
        </m:r>
        <m:r>
          <m:t>b</m:t>
        </m:r>
        <m:acc>
          <m:accPr>
            <m:chr m:val="⃗"/>
          </m:accPr>
          <m:e>
            <m:r>
              <m:t>B</m:t>
            </m:r>
            <m:r>
              <m:t>E</m:t>
            </m:r>
          </m:e>
        </m:acc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B</m:t>
            </m:r>
            <m:r>
              <m:t>M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t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t</m:t>
            </m:r>
            <m:r>
              <m:t> </m:t>
            </m:r>
            <m:r>
              <m:rPr>
                <m:sty m:val="p"/>
              </m:rPr>
              <m:t>;</m:t>
            </m:r>
            <m:r>
              <m:t>t</m:t>
            </m:r>
          </m:e>
        </m:d>
      </m:oMath>
      <w:r>
        <w:t xml:space="preserve">, donc :</w:t>
      </w:r>
    </w:p>
    <w:p>
      <w:pPr>
        <w:pStyle w:val="BodyText"/>
      </w:pPr>
      <m:oMath>
        <m:r>
          <m:t>t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a</m:t>
        </m:r>
        <m:r>
          <m:rPr>
            <m:sty m:val="p"/>
          </m:rPr>
          <m:t>−</m:t>
        </m:r>
        <m:r>
          <m:t>b</m:t>
        </m:r>
      </m:oMath>
      <w:r>
        <w:t xml:space="preserve">,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a</m:t>
        </m:r>
      </m:oMath>
      <w:r>
        <w:t xml:space="preserve">,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b</m:t>
        </m:r>
      </m:oMath>
    </w:p>
    <w:p>
      <w:pPr>
        <w:pStyle w:val="BodyText"/>
      </w:pPr>
      <w:r>
        <w:t xml:space="preserve">Les deux dernières donnent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=</m:t>
        </m:r>
        <m:r>
          <m:t>t</m:t>
        </m:r>
      </m:oMath>
      <w:r>
        <w:t xml:space="preserve">. La première devient</w:t>
      </w:r>
      <w:r>
        <w:t xml:space="preserve"> </w:t>
      </w:r>
      <m:oMath>
        <m:r>
          <m:t>t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t</m:t>
        </m:r>
      </m:oMath>
      <w:r>
        <w:t xml:space="preserve">, donc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BodyText"/>
      </w:pPr>
      <m:oMath>
        <m:sSub>
          <m:e>
            <m:r>
              <m:t>M</m:t>
            </m:r>
          </m:e>
          <m:sub>
            <m:r>
              <m:t>1</m:t>
            </m:r>
          </m:sub>
        </m:sSub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3</m:t>
                </m:r>
              </m:den>
            </m:f>
          </m:e>
        </m:d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Le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t>F</m:t>
            </m:r>
            <m:r>
              <m:t>H</m:t>
            </m:r>
          </m:e>
        </m:d>
      </m:oMath>
      <w:r>
        <w:t xml:space="preserve"> </w:t>
      </w:r>
      <w:r>
        <w:t xml:space="preserve">est dirigé par</w:t>
      </w:r>
      <w:r>
        <w:t xml:space="preserve"> </w:t>
      </w:r>
      <m:oMath>
        <m:acc>
          <m:accPr>
            <m:chr m:val="⃗"/>
          </m:accPr>
          <m:e>
            <m:r>
              <m:t>F</m:t>
            </m:r>
            <m:r>
              <m:t>H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F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M</m:t>
        </m:r>
        <m:r>
          <m:rPr>
            <m:sty m:val="p"/>
          </m:rPr>
          <m:t>∈</m:t>
        </m:r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t>F</m:t>
            </m:r>
            <m:r>
              <m:t>H</m:t>
            </m:r>
          </m:e>
        </m:d>
      </m:oMath>
      <w:r>
        <w:t xml:space="preserve"> </w:t>
      </w:r>
      <w:r>
        <w:t xml:space="preserve">si</w:t>
      </w:r>
      <w:r>
        <w:t xml:space="preserve"> </w:t>
      </w:r>
      <m:oMath>
        <m:acc>
          <m:accPr>
            <m:chr m:val="⃗"/>
          </m:accPr>
          <m:e>
            <m:r>
              <m:t>F</m:t>
            </m:r>
            <m:r>
              <m:t>M</m:t>
            </m:r>
          </m:e>
        </m:acc>
        <m:r>
          <m:rPr>
            <m:sty m:val="p"/>
          </m:rPr>
          <m:t>=</m:t>
        </m:r>
        <m:r>
          <m:t>a</m:t>
        </m:r>
        <m:acc>
          <m:accPr>
            <m:chr m:val="⃗"/>
          </m:accPr>
          <m:e>
            <m:r>
              <m:t>F</m:t>
            </m:r>
            <m:r>
              <m:t>H</m:t>
            </m:r>
          </m:e>
        </m:acc>
        <m:r>
          <m:rPr>
            <m:sty m:val="p"/>
          </m:rPr>
          <m:t>+</m:t>
        </m:r>
        <m:r>
          <m:t>b</m:t>
        </m:r>
        <m:acc>
          <m:accPr>
            <m:chr m:val="⃗"/>
          </m:accPr>
          <m:e>
            <m:r>
              <m:t>F</m:t>
            </m:r>
            <m:r>
              <m:t>C</m:t>
            </m:r>
          </m:e>
        </m:acc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F</m:t>
            </m:r>
            <m:r>
              <m:t>M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t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t</m:t>
            </m:r>
            <m:r>
              <m:t> </m:t>
            </m:r>
            <m:r>
              <m:rPr>
                <m:sty m:val="p"/>
              </m:rPr>
              <m:t>;</m:t>
            </m:r>
            <m:r>
              <m:t>t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, donc :</w:t>
      </w:r>
    </w:p>
    <w:p>
      <w:pPr>
        <w:pStyle w:val="BodyText"/>
      </w:pPr>
      <m:oMath>
        <m:r>
          <m:t>t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a</m:t>
        </m:r>
      </m:oMath>
      <w:r>
        <w:t xml:space="preserve">,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b</m:t>
        </m:r>
      </m:oMath>
      <w:r>
        <w:t xml:space="preserve">,</w:t>
      </w:r>
      <w:r>
        <w:t xml:space="preserve"> </w:t>
      </w:r>
      <m:oMath>
        <m:r>
          <m:t>t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b</m:t>
        </m:r>
      </m:oMath>
    </w:p>
    <w:p>
      <w:pPr>
        <w:pStyle w:val="BodyText"/>
      </w:pPr>
      <w:r>
        <w:t xml:space="preserve">La première et la troisième donnent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t</m:t>
        </m:r>
      </m:oMath>
      <w:r>
        <w:t xml:space="preserve">. La deuxième devient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t</m:t>
            </m:r>
          </m:e>
        </m:d>
      </m:oMath>
      <w:r>
        <w:t xml:space="preserve">, donc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BodyText"/>
      </w:pPr>
      <m:oMath>
        <m:sSub>
          <m:e>
            <m:r>
              <m:t>M</m:t>
            </m:r>
          </m:e>
          <m:sub>
            <m:r>
              <m:t>2</m:t>
            </m:r>
          </m:sub>
        </m:sSub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3</m:t>
                </m:r>
              </m:den>
            </m:f>
          </m:e>
        </m:d>
      </m:oMath>
    </w:p>
    <w:p>
      <w:pPr>
        <w:pStyle w:val="BodyText"/>
      </w:pPr>
      <w:r>
        <w:t xml:space="preserve">Question 4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sSub>
              <m:e>
                <m:r>
                  <m:t>M</m:t>
                </m:r>
              </m:e>
              <m:sub>
                <m:r>
                  <m:t>1</m:t>
                </m:r>
              </m:sub>
            </m:sSub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acc>
          <m:accPr>
            <m:chr m:val="⃗"/>
          </m:accPr>
          <m:e>
            <m:r>
              <m:t>A</m:t>
            </m:r>
            <m:r>
              <m:t>G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sSub>
              <m:e>
                <m:r>
                  <m:t>M</m:t>
                </m:r>
              </m:e>
              <m:sub>
                <m:r>
                  <m:t>2</m:t>
                </m:r>
              </m:sub>
            </m:sSub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acc>
          <m:accPr>
            <m:chr m:val="⃗"/>
          </m:accPr>
          <m:e>
            <m:r>
              <m:t>A</m:t>
            </m:r>
            <m:r>
              <m:t>G</m:t>
            </m:r>
          </m:e>
        </m:acc>
      </m:oMath>
      <w:r>
        <w:t xml:space="preserve">. Donc</w:t>
      </w:r>
      <w:r>
        <w:t xml:space="preserve"> </w:t>
      </w:r>
      <m:oMath>
        <m:acc>
          <m:accPr>
            <m:chr m:val="⃗"/>
          </m:accPr>
          <m:e>
            <m:sSub>
              <m:e>
                <m:r>
                  <m:t>M</m:t>
                </m:r>
              </m:e>
              <m:sub>
                <m:r>
                  <m:t>1</m:t>
                </m:r>
              </m:sub>
            </m:sSub>
            <m:sSub>
              <m:e>
                <m:r>
                  <m:t>M</m:t>
                </m:r>
              </m:e>
              <m:sub>
                <m:r>
                  <m:t>2</m:t>
                </m:r>
              </m:sub>
            </m:sSub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acc>
          <m:accPr>
            <m:chr m:val="⃗"/>
          </m:accPr>
          <m:e>
            <m:r>
              <m:t>A</m:t>
            </m:r>
            <m:r>
              <m:t>G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sSub>
              <m:e>
                <m:r>
                  <m:t>M</m:t>
                </m:r>
              </m:e>
              <m:sub>
                <m:r>
                  <m:t>2</m:t>
                </m:r>
              </m:sub>
            </m:sSub>
            <m:r>
              <m:t>G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acc>
          <m:accPr>
            <m:chr m:val="⃗"/>
          </m:accPr>
          <m:e>
            <m:r>
              <m:t>A</m:t>
            </m:r>
            <m:r>
              <m:t>G</m:t>
            </m:r>
          </m:e>
        </m:acc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Les plans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E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t>F</m:t>
            </m:r>
            <m:r>
              <m:t>H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coupent la diagonale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G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en trois segments de même longueur.</w:t>
      </w:r>
    </w:p>
    <w:bookmarkEnd w:id="30"/>
    <w:bookmarkStart w:id="31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 le premier appel :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6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6</m:t>
            </m:r>
          </m:e>
        </m:d>
      </m:oMath>
      <w:r>
        <w:t xml:space="preserve">. Les trois produits en croix sont nuls, donc les vecteurs sont colinéaires.</w:t>
      </w:r>
    </w:p>
    <w:p>
      <w:pPr>
        <w:pStyle w:val="BodyText"/>
      </w:pPr>
      <w:r>
        <w:rPr>
          <w:bCs/>
          <w:b/>
        </w:rPr>
        <w:t xml:space="preserve">Le premier appel renvoie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True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Pour le second :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6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. Par exemple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2</m:t>
            </m:r>
          </m:sub>
        </m:sSub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≠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second appel renvoie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False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Les deux résultats sont cohérents avec les calculs de la fiche 2.</w:t>
      </w:r>
    </w:p>
    <w:p>
      <w:pPr>
        <w:pStyle w:val="BodyText"/>
      </w:pPr>
      <w:r>
        <w:t xml:space="preserve">Question 2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itertools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combinations</w:t>
      </w:r>
      <w:r>
        <w:br/>
      </w:r>
      <w:r>
        <w:br/>
      </w:r>
      <w:r>
        <w:rPr>
          <w:rStyle w:val="NormalTok"/>
        </w:rPr>
        <w:t xml:space="preserve">points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"O"</w:t>
      </w:r>
      <w:r>
        <w:rPr>
          <w:rStyle w:val="NormalTok"/>
        </w:rPr>
        <w:t xml:space="preserve">: 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), </w:t>
      </w:r>
      <w:r>
        <w:rPr>
          <w:rStyle w:val="StringTok"/>
        </w:rPr>
        <w:t xml:space="preserve">"A"</w:t>
      </w:r>
      <w:r>
        <w:rPr>
          <w:rStyle w:val="NormalTok"/>
        </w:rPr>
        <w:t xml:space="preserve">: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), </w:t>
      </w:r>
      <w:r>
        <w:rPr>
          <w:rStyle w:val="StringTok"/>
        </w:rPr>
        <w:t xml:space="preserve">"B"</w:t>
      </w:r>
      <w:r>
        <w:rPr>
          <w:rStyle w:val="NormalTok"/>
        </w:rPr>
        <w:t xml:space="preserve">: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"C"</w:t>
      </w:r>
      <w:r>
        <w:rPr>
          <w:rStyle w:val="NormalTok"/>
        </w:rPr>
        <w:t xml:space="preserve">: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), </w:t>
      </w:r>
      <w:r>
        <w:rPr>
          <w:rStyle w:val="StringTok"/>
        </w:rPr>
        <w:t xml:space="preserve">"D"</w:t>
      </w:r>
      <w:r>
        <w:rPr>
          <w:rStyle w:val="NormalTok"/>
        </w:rPr>
        <w:t xml:space="preserve">: 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), </w:t>
      </w:r>
      <w:r>
        <w:rPr>
          <w:rStyle w:val="StringTok"/>
        </w:rPr>
        <w:t xml:space="preserve">"E"</w:t>
      </w:r>
      <w:r>
        <w:rPr>
          <w:rStyle w:val="NormalTok"/>
        </w:rPr>
        <w:t xml:space="preserve">: 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compteur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trio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combinations(points,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P, Q,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(points[nom]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nom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trio)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alignes(P, Q, R):</w:t>
      </w:r>
      <w:r>
        <w:br/>
      </w:r>
      <w:r>
        <w:rPr>
          <w:rStyle w:val="NormalTok"/>
        </w:rPr>
        <w:t xml:space="preserve">        compteur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compteur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(trio)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(compteur)</w:t>
      </w:r>
    </w:p>
    <w:p>
      <w:pPr>
        <w:pStyle w:val="FirstParagraph"/>
      </w:pPr>
      <w:r>
        <w:t xml:space="preserve">La fonction</w:t>
      </w:r>
      <w:r>
        <w:t xml:space="preserve"> </w:t>
      </w:r>
      <w:r>
        <w:rPr>
          <w:rStyle w:val="VerbatimChar"/>
        </w:rPr>
        <w:t xml:space="preserve">combinations</w:t>
      </w:r>
      <w:r>
        <w:t xml:space="preserve"> </w:t>
      </w:r>
      <w:r>
        <w:t xml:space="preserve">parcourt les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6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20</m:t>
        </m:r>
      </m:oMath>
      <w:r>
        <w:t xml:space="preserve"> </w:t>
      </w:r>
      <w:r>
        <w:t xml:space="preserve">triplets, chacun une seule fois.</w:t>
      </w:r>
    </w:p>
    <w:p>
      <w:pPr>
        <w:pStyle w:val="BodyText"/>
      </w:pPr>
      <w:r>
        <w:rPr>
          <w:bCs/>
          <w:b/>
        </w:rPr>
        <w:t xml:space="preserve">Le script affiche</w:t>
      </w:r>
      <w:r>
        <w:rPr>
          <w:bCs/>
          <w:b/>
        </w:rPr>
        <w:t xml:space="preserve"> </w:t>
      </w:r>
      <m:oMath>
        <m:r>
          <m:t>4</m:t>
        </m:r>
      </m:oMath>
      <w:r>
        <w:rPr>
          <w:bCs/>
          <w:b/>
        </w:rPr>
        <w:t xml:space="preserve">.</w:t>
      </w:r>
      <w:r>
        <w:t xml:space="preserve"> </w:t>
      </w:r>
      <w:r>
        <w:t xml:space="preserve">Les triplets alignés sont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,</m:t>
            </m:r>
            <m:r>
              <m:t>D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,</m:t>
            </m:r>
            <m:r>
              <m:t>D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,</m:t>
            </m:r>
            <m:r>
              <m:t>D</m:t>
            </m:r>
          </m:e>
        </m:d>
      </m:oMath>
      <w:r>
        <w:t xml:space="preserve">.</w:t>
      </w:r>
    </w:p>
    <w:p>
      <w:pPr>
        <w:pStyle w:val="BodyText"/>
      </w:pPr>
      <w:r>
        <w:t xml:space="preserve">En effet</w:t>
      </w:r>
      <w:r>
        <w:t xml:space="preserve"> </w:t>
      </w:r>
      <m:oMath>
        <m:r>
          <m:t>O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sont sur la droite de vecteur directeur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(car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2</m:t>
        </m:r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3</m:t>
        </m:r>
        <m:r>
          <m:t>A</m:t>
        </m:r>
      </m:oMath>
      <w:r>
        <w:t xml:space="preserve">). Les points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n'en font partie d'aucun triplet aligné.</w:t>
      </w:r>
    </w:p>
    <w:bookmarkEnd w:id="31"/>
    <w:bookmarkStart w:id="32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Contre-exemple : dans la pyramide de l'exercice 1,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C</m:t>
            </m:r>
            <m:r>
              <m:t>D</m:t>
            </m:r>
          </m:e>
        </m:d>
      </m:oMath>
      <w:r>
        <w:t xml:space="preserve"> </w:t>
      </w:r>
      <w:r>
        <w:t xml:space="preserve">contiennent les droites parallèles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t>D</m:t>
            </m:r>
          </m:e>
        </m:d>
      </m:oMath>
      <w:r>
        <w:t xml:space="preserve">, mais les plans sont sécants.</w:t>
      </w:r>
    </w:p>
    <w:p>
      <w:pPr>
        <w:pStyle w:val="BodyText"/>
      </w:pPr>
      <w:r>
        <w:rPr>
          <w:bCs/>
          <w:b/>
        </w:rPr>
        <w:t xml:space="preserve">Faux.</w:t>
      </w:r>
      <w:r>
        <w:t xml:space="preserve"> </w:t>
      </w:r>
      <w:r>
        <w:t xml:space="preserve">Il faudrait</w:t>
      </w:r>
      <w:r>
        <w:t xml:space="preserve"> </w:t>
      </w:r>
      <w:r>
        <w:rPr>
          <w:bCs/>
          <w:b/>
        </w:rPr>
        <w:t xml:space="preserve">deux droites sécantes</w:t>
      </w:r>
      <w:r>
        <w:t xml:space="preserve"> </w:t>
      </w:r>
      <w:r>
        <w:t xml:space="preserve">de chaque plan, parallèles deux à deux.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est parallèle à une droite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du plan</w:t>
      </w:r>
      <w:r>
        <w:t xml:space="preserve"> </w:t>
      </w:r>
      <m:oMath>
        <m:r>
          <m:t>P</m:t>
        </m:r>
      </m:oMath>
      <w:r>
        <w:t xml:space="preserve">, le vecteur directeur de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est colinéaire à celui de</w:t>
      </w:r>
      <w:r>
        <w:t xml:space="preserve"> </w:t>
      </w:r>
      <m:oMath>
        <m:r>
          <m:t>δ</m:t>
        </m:r>
      </m:oMath>
      <w:r>
        <w:t xml:space="preserve">, donc combinaison linéaire de la base de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w:r>
        <w:t xml:space="preserve">C'est le résultat de l'exercice 3 : les trois segments ont le même milieu.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D</m:t>
            </m:r>
          </m:e>
        </m:acc>
      </m:oMath>
      <w:r>
        <w:t xml:space="preserve"> </w:t>
      </w:r>
      <w:r>
        <w:t xml:space="preserve">est une combinaison linéaire de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. Si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sont alignés, les quatre points sont alignés donc coplanaires. Sinon,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est dans le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  <m:r>
              <m:t>C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bookmarkEnd w:id="32"/>
    <w:bookmarkStart w:id="33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C.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K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J</m:t>
            </m:r>
          </m:e>
        </m:acc>
      </m:oMath>
      <w:r>
        <w:t xml:space="preserve"> </w:t>
      </w:r>
      <w:r>
        <w:t xml:space="preserve">sont colinéaires</w:t>
      </w:r>
    </w:p>
    <w:p>
      <w:pPr>
        <w:numPr>
          <w:ilvl w:val="0"/>
          <w:numId w:val="1000"/>
        </w:numPr>
      </w:pPr>
      <w:r>
        <w:t xml:space="preserve">Points alignés : les vecteurs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J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K</m:t>
            </m:r>
          </m:e>
        </m:acc>
      </m:oMath>
      <w:r>
        <w:t xml:space="preserve"> </w:t>
      </w:r>
      <w:r>
        <w:t xml:space="preserve">sont colinéaires.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une relation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r>
          <m:rPr>
            <m:sty m:val="p"/>
          </m:rPr>
          <m:t>=</m:t>
        </m:r>
        <m:r>
          <m:t>x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r>
          <m:t>y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</w:p>
    <w:p>
      <w:pPr>
        <w:numPr>
          <w:ilvl w:val="0"/>
          <w:numId w:val="1000"/>
        </w:numPr>
      </w:pPr>
      <w:r>
        <w:t xml:space="preserve">C'est la caractérisation par combinaison linéaire.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égale les coordonnées et résout le système en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s</m:t>
        </m:r>
      </m:oMath>
    </w:p>
    <w:p>
      <w:pPr>
        <w:numPr>
          <w:ilvl w:val="0"/>
          <w:numId w:val="1000"/>
        </w:numPr>
      </w:pPr>
      <w:r>
        <w:t xml:space="preserve">Un point commun vérifie les trois égalités de coordonnées.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C.</w:t>
      </w:r>
      <w:r>
        <w:t xml:space="preserve"> </w:t>
      </w:r>
      <w:r>
        <w:t xml:space="preserve">non coplanaires</w:t>
      </w:r>
    </w:p>
    <w:p>
      <w:pPr>
        <w:numPr>
          <w:ilvl w:val="0"/>
          <w:numId w:val="1000"/>
        </w:numPr>
      </w:pPr>
      <w:r>
        <w:t xml:space="preserve">Non parallèles et sans point commun : elles ne sont pas dans un même plan.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elles ont un point commun</w:t>
      </w:r>
    </w:p>
    <w:p>
      <w:pPr>
        <w:numPr>
          <w:ilvl w:val="0"/>
          <w:numId w:val="1000"/>
        </w:numPr>
      </w:pPr>
      <w:r>
        <w:t xml:space="preserve">Parallèles avec un point commun : ce sont la même droite.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D.</w:t>
      </w:r>
      <w:r>
        <w:t xml:space="preserve"> </w:t>
      </w:r>
      <w:r>
        <w:t xml:space="preserve">la droite passant par</w:t>
      </w:r>
      <w:r>
        <w:t xml:space="preserve"> </w:t>
      </w:r>
      <m:oMath>
        <m:r>
          <m:t>S</m:t>
        </m:r>
      </m:oMath>
      <w:r>
        <w:t xml:space="preserve">, parallèle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</w:p>
    <w:p>
      <w:pPr>
        <w:numPr>
          <w:ilvl w:val="0"/>
          <w:numId w:val="1000"/>
        </w:numPr>
      </w:pP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t>D</m:t>
            </m:r>
          </m:e>
        </m:d>
      </m:oMath>
      <w:r>
        <w:t xml:space="preserve"> </w:t>
      </w:r>
      <w:r>
        <w:t xml:space="preserve">sont parallèles (côtés du parallélogramme) : l'intersection des deux plans contenant chacune de ces droites passe par leur point commun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et leur est parallèle.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D.</w:t>
      </w:r>
      <w:r>
        <w:t xml:space="preserve"> </w:t>
      </w:r>
      <w:r>
        <w:t xml:space="preserve">ils ont le même milieu, le centre de gravité du tétraèdre</w:t>
      </w:r>
    </w:p>
    <w:p>
      <w:pPr>
        <w:numPr>
          <w:ilvl w:val="0"/>
          <w:numId w:val="1000"/>
        </w:numPr>
      </w:pPr>
      <w:r>
        <w:t xml:space="preserve">Chaque milieu vaut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A</m:t>
                </m:r>
                <m:r>
                  <m:t>C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A</m:t>
                </m:r>
                <m:r>
                  <m:t>D</m:t>
                </m:r>
              </m:e>
            </m:acc>
          </m:e>
        </m:d>
      </m:oMath>
      <w:r>
        <w:t xml:space="preserve"> </w:t>
      </w:r>
      <w:r>
        <w:t xml:space="preserve">dans le repère issu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: c'est un même point</w:t>
      </w:r>
      <w:r>
        <w:t xml:space="preserve"> </w:t>
      </w:r>
      <m:oMath>
        <m:r>
          <m:t>G</m:t>
        </m:r>
      </m:oMath>
      <w:r>
        <w:t xml:space="preserve">.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D.</w:t>
      </w:r>
      <w:r>
        <w:t xml:space="preserve"> </w:t>
      </w:r>
      <w:r>
        <w:t xml:space="preserve">en deux points qui la partagent en trois segments égaux</w:t>
      </w:r>
    </w:p>
    <w:p>
      <w:pPr>
        <w:numPr>
          <w:ilvl w:val="0"/>
          <w:numId w:val="1000"/>
        </w:numPr>
      </w:pPr>
      <w:r>
        <w:t xml:space="preserve">Les points d'intersection sont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, qui partagent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G</m:t>
            </m:r>
          </m:e>
        </m:d>
      </m:oMath>
      <w:r>
        <w:t xml:space="preserve"> </w:t>
      </w:r>
      <w:r>
        <w:t xml:space="preserve">en trois parties égales.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toutes les composantes du produit vectoriel sont nulles</w:t>
      </w:r>
    </w:p>
    <w:p>
      <w:pPr>
        <w:numPr>
          <w:ilvl w:val="0"/>
          <w:numId w:val="1000"/>
        </w:numPr>
      </w:pPr>
      <w:r>
        <w:t xml:space="preserve">Deux vecteurs sont colinéaires si et seulement si leur produit vectoriel est nul, coordonnée par coordonnée.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4</m:t>
        </m:r>
      </m:oMath>
    </w:p>
    <w:p>
      <w:pPr>
        <w:numPr>
          <w:ilvl w:val="0"/>
          <w:numId w:val="1000"/>
        </w:numPr>
      </w:pPr>
      <w:r>
        <w:t xml:space="preserve">Le script trouve les quatre triplets alignés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,</m:t>
            </m:r>
            <m:r>
              <m:t>D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,</m:t>
            </m:r>
            <m:r>
              <m:t>D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,</m:t>
            </m:r>
            <m:r>
              <m:t>D</m:t>
            </m:r>
          </m:e>
        </m:d>
      </m:oMath>
      <w:r>
        <w:t xml:space="preserve">.</w:t>
      </w:r>
    </w:p>
    <w:bookmarkEnd w:id="33"/>
    <w:bookmarkEnd w:id="34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4 : problèmes classiques de géométrie dans l'espace</dc:title>
  <dc:creator>Antoine Boutin, plusquunprof.com</dc:creator>
  <dc:language>fr</dc:language>
  <cp:keywords/>
  <dcterms:created xsi:type="dcterms:W3CDTF">2026-10-08T18:21:17Z</dcterms:created>
  <dcterms:modified xsi:type="dcterms:W3CDTF">2026-10-08T18:21:17Z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