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probabilités conditionnelles et indépendance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Probabilités conditionnelles et indépendance,</w:t>
      </w:r>
      <w:r>
        <w:t xml:space="preserve"> </w:t>
      </w:r>
      <w:r>
        <w:rPr>
          <w:bCs/>
          <w:b/>
        </w:rPr>
        <w:t xml:space="preserve">les quatorze situations qui reviennent en contrôle</w:t>
      </w:r>
      <w:r>
        <w:t xml:space="preserve"> </w:t>
      </w:r>
      <w:r>
        <w:t xml:space="preserve">et, pour chacune, la rédaction modèle. Dans ce chapitre, la rédaction consiste surtout à</w:t>
      </w:r>
      <w:r>
        <w:t xml:space="preserve"> </w:t>
      </w:r>
      <w:r>
        <w:rPr>
          <w:bCs/>
          <w:b/>
        </w:rPr>
        <w:t xml:space="preserve">nommer les événements</w:t>
      </w:r>
      <w:r>
        <w:t xml:space="preserve">, à</w:t>
      </w:r>
      <w:r>
        <w:t xml:space="preserve"> </w:t>
      </w:r>
      <w:r>
        <w:rPr>
          <w:bCs/>
          <w:b/>
        </w:rPr>
        <w:t xml:space="preserve">citer la formule utilisée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conclure avec une phrase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de probabilités,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événements nommés</w:t>
      </w:r>
      <w:r>
        <w:t xml:space="preserve"> </w:t>
      </w:r>
      <w:r>
        <w:t xml:space="preserve">avec des lettres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arbre</w:t>
      </w:r>
      <w:r>
        <w:t xml:space="preserve"> </w:t>
      </w:r>
      <w:r>
        <w:t xml:space="preserve">(ou le tableau), avec des branches de somme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(conditionnelle, probabilités totales, indépendance)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</w:t>
      </w:r>
      <w:r>
        <w:t xml:space="preserve"> </w:t>
      </w:r>
      <w:r>
        <w:t xml:space="preserve">détaillé, avec les valeurs substituées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: une phrase qui répond à la question posée.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poser les événements</w:t>
      </w:r>
    </w:p>
    <w:p>
      <w:pPr>
        <w:pStyle w:val="BodyText"/>
      </w:pPr>
      <w:r>
        <w:t xml:space="preserve">« 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l'événement « la pièce vient de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» 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l'événement « la pièce est défectueuse ». »</w:t>
      </w:r>
    </w:p>
    <w:p>
      <w:pPr>
        <w:pStyle w:val="BodyText"/>
      </w:pPr>
      <w:r>
        <w:t xml:space="preserve">Écris les événements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les calculs.</w:t>
      </w:r>
    </w:p>
    <w:p>
      <w:pPr>
        <w:pStyle w:val="BodyText"/>
      </w:pPr>
      <w:r>
        <w:rPr>
          <w:bCs/>
          <w:b/>
        </w:rPr>
        <w:t xml:space="preserve">Situation 2 : traduire une phrase en probabilité</w:t>
      </w:r>
    </w:p>
    <w:p>
      <w:pPr>
        <w:pStyle w:val="BodyText"/>
      </w:pPr>
      <w:r>
        <w:t xml:space="preserve">«</w:t>
      </w:r>
      <w:r>
        <w:t xml:space="preserve"> </w:t>
      </w:r>
      <w:r>
        <w:rPr>
          <w:bCs/>
          <w:b/>
        </w:rPr>
        <w:t xml:space="preserve">Parmi</w:t>
      </w:r>
      <w:r>
        <w:t xml:space="preserve"> </w:t>
      </w:r>
      <w:r>
        <w:t xml:space="preserve">les pièces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défectueuses » se traduit par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. «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» se traduit par une intersection. »</w:t>
      </w:r>
    </w:p>
    <w:p>
      <w:pPr>
        <w:pStyle w:val="BodyText"/>
      </w:pPr>
      <w:r>
        <w:t xml:space="preserve">Distingue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le dénominateur est l'événement après « sachant que » ou « parmi ».</w:t>
      </w:r>
    </w:p>
    <w:p>
      <w:pPr>
        <w:pStyle w:val="BodyText"/>
      </w:pPr>
      <w:r>
        <w:rPr>
          <w:bCs/>
          <w:b/>
        </w:rPr>
        <w:t xml:space="preserve">Situation 3 : lire un tableau croisé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140</m:t>
            </m:r>
          </m:den>
        </m:f>
      </m:oMath>
      <w:r>
        <w:t xml:space="preserve"> </w:t>
      </w:r>
      <w:r>
        <w:t xml:space="preserve">: on divise l'effectif de</w:t>
      </w:r>
      <w:r>
        <w:t xml:space="preserve"> </w:t>
      </w:r>
      <m:oMath>
        <m:r>
          <m:t>F</m:t>
        </m:r>
        <m:r>
          <m:rPr>
            <m:sty m:val="p"/>
          </m:rPr>
          <m:t>∩</m:t>
        </m:r>
        <m:r>
          <m:t>T</m:t>
        </m:r>
      </m:oMath>
      <w:r>
        <w:t xml:space="preserve"> </w:t>
      </w:r>
      <w:r>
        <w:t xml:space="preserve">par l'effectif de</w:t>
      </w:r>
      <w:r>
        <w:t xml:space="preserve"> </w:t>
      </w:r>
      <m:oMath>
        <m:r>
          <m:t>F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construire un arbre pondéré et calculer un chemin</w:t>
      </w:r>
    </w:p>
    <w:p>
      <w:pPr>
        <w:pStyle w:val="BodyText"/>
      </w:pPr>
      <w:r>
        <w:t xml:space="preserve">« Je dessine l'arbre dans l'</w:t>
      </w:r>
      <w:r>
        <w:rPr>
          <w:bCs/>
          <w:b/>
        </w:rPr>
        <w:t xml:space="preserve">ordre chronologique</w:t>
      </w:r>
      <w:r>
        <w:t xml:space="preserve">. La somme des branches issues de chaque nœud vaut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probabilités totales (deux, trois événements)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forment une partition de l'univers. D'après la formule des probabilités totales,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032</m:t>
        </m:r>
      </m:oMath>
      <w:r>
        <w:t xml:space="preserve">. »</w:t>
      </w:r>
    </w:p>
    <w:p>
      <w:pPr>
        <w:pStyle w:val="BodyText"/>
      </w:pPr>
      <w:r>
        <w:t xml:space="preserve">Avec trois événements : «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sont deux à deux incompatibles 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ils forment une partition.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t> </m:t>
        </m:r>
        <m:sSub>
          <m:e>
            <m:r>
              <m:t>P</m:t>
            </m:r>
          </m:e>
          <m:sub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t> </m:t>
        </m:r>
        <m:sSub>
          <m:e>
            <m:r>
              <m:t>P</m:t>
            </m:r>
          </m:e>
          <m:sub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  <m:r>
          <m:t> </m:t>
        </m:r>
        <m:sSub>
          <m:e>
            <m:r>
              <m:t>P</m:t>
            </m:r>
          </m:e>
          <m:sub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inverser le conditionnement</w:t>
      </w:r>
    </w:p>
    <w:p>
      <w:pPr>
        <w:pStyle w:val="BodyText"/>
      </w:pPr>
      <w:r>
        <w:t xml:space="preserve">« On cherche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D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Interprète : « une pièce défectueuse vient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Pas besoin de citer une « formule de Bayes » : la définition de la probabilité conditionnelle et les probabilités totales suffisent.</w:t>
      </w:r>
    </w:p>
    <w:p>
      <w:pPr>
        <w:pStyle w:val="BodyText"/>
      </w:pPr>
      <w:r>
        <w:rPr>
          <w:bCs/>
          <w:b/>
        </w:rPr>
        <w:t xml:space="preserve">Situation 7 : tirages sans remise</w:t>
      </w:r>
    </w:p>
    <w:p>
      <w:pPr>
        <w:pStyle w:val="BodyText"/>
      </w:pPr>
      <w:r>
        <w:t xml:space="preserve">« Après un premier tirage rouge, il reste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boules :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  <w:r>
        <w:t xml:space="preserve">. Les tirages</w:t>
      </w:r>
      <w:r>
        <w:t xml:space="preserve"> </w:t>
      </w:r>
      <w:r>
        <w:rPr>
          <w:bCs/>
          <w:b/>
        </w:rPr>
        <w:t xml:space="preserve">ne sont pas indépendants</w:t>
      </w:r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prouver l'indépendance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 Donc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 »</w:t>
      </w:r>
    </w:p>
    <w:p>
      <w:pPr>
        <w:pStyle w:val="BodyText"/>
      </w:pPr>
      <w:r>
        <w:rPr>
          <w:bCs/>
          <w:b/>
        </w:rPr>
        <w:t xml:space="preserve">Situation 9 : réfuter l'indépendance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Les deux valeurs sont différentes 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 pas indépendants. »</w:t>
      </w:r>
    </w:p>
    <w:p>
      <w:pPr>
        <w:pStyle w:val="BodyText"/>
      </w:pPr>
      <w:r>
        <w:rPr>
          <w:bCs/>
          <w:b/>
        </w:rPr>
        <w:t xml:space="preserve">Situation 10 : succession de deux épreuves indépendantes</w:t>
      </w:r>
    </w:p>
    <w:p>
      <w:pPr>
        <w:pStyle w:val="BodyText"/>
      </w:pPr>
      <w:r>
        <w:t xml:space="preserve">« Le dé et la pièce sont lancés séparément : les deux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La probabilité du chemin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Dans le tableau à double entrée : « chaque case est le produit de ses deux marges, et les quatre cases ont pour somme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». Pour trois ou quatre épreuves : «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lié aux deux premières épreuves, donc indépendant de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justifier un schéma de Bernoulli</w:t>
      </w:r>
    </w:p>
    <w:p>
      <w:pPr>
        <w:pStyle w:val="BodyText"/>
      </w:pPr>
      <w:r>
        <w:t xml:space="preserve">« Chaque tir a</w:t>
      </w:r>
      <w:r>
        <w:t xml:space="preserve"> </w:t>
      </w:r>
      <w:r>
        <w:rPr>
          <w:bCs/>
          <w:b/>
        </w:rPr>
        <w:t xml:space="preserve">deux issues</w:t>
      </w:r>
      <w:r>
        <w:t xml:space="preserve"> </w:t>
      </w:r>
      <w:r>
        <w:t xml:space="preserve">(réussi ou raté). Les tirs sont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 </w:t>
      </w:r>
      <w:r>
        <w:t xml:space="preserve">(énoncé). La probabilité de réussir est</w:t>
      </w:r>
      <w:r>
        <w:t xml:space="preserve"> </w:t>
      </w:r>
      <w:r>
        <w:rPr>
          <w:bCs/>
          <w:b/>
        </w:rPr>
        <w:t xml:space="preserve">la même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 à chaque tir. On répète donc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fois de façon identique et indépendante la même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»</w:t>
      </w:r>
    </w:p>
    <w:p>
      <w:pPr>
        <w:pStyle w:val="BodyText"/>
      </w:pPr>
      <w:r>
        <w:t xml:space="preserve">Avec des probabilités qui changent d'une épreuve à l'autre (deux tirs de distances différentes), les épreuves sont indépendantes mais</w:t>
      </w:r>
      <w:r>
        <w:t xml:space="preserve"> </w:t>
      </w:r>
      <w:r>
        <w:rPr>
          <w:bCs/>
          <w:b/>
        </w:rPr>
        <w:t xml:space="preserve">pas identiques</w:t>
      </w:r>
      <w:r>
        <w:t xml:space="preserve"> </w:t>
      </w:r>
      <w:r>
        <w:t xml:space="preserve">: on multiplie le long des chemins, sans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« exactement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succès » (chemins comptés)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fois de façon indépendante la même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Les chemins à exactement deux succès sont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</m:oMath>
      <w:r>
        <w:t xml:space="preserve"> </w:t>
      </w:r>
      <w:r>
        <w:t xml:space="preserve">: il y en a</w:t>
      </w:r>
      <w:r>
        <w:t xml:space="preserve"> </w:t>
      </w:r>
      <m:oMath>
        <m:r>
          <m:t>6</m:t>
        </m:r>
      </m:oMath>
      <w:r>
        <w:t xml:space="preserve">, chacun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2</m:t>
            </m:r>
          </m:sup>
        </m:sSup>
      </m:oMath>
      <w:r>
        <w:t xml:space="preserve">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0441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2646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« au moins un »</w:t>
      </w:r>
    </w:p>
    <w:p>
      <w:pPr>
        <w:pStyle w:val="BodyText"/>
      </w:pPr>
      <w:r>
        <w:t xml:space="preserve">« Le contraire de « au moins un succès » est « aucun succès ».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2401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7599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simulation Python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l'expérience avec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. On compte les réussites et on renvoie la</w:t>
      </w:r>
      <w:r>
        <w:t xml:space="preserve"> </w:t>
      </w:r>
      <w:r>
        <w:rPr>
          <w:bCs/>
          <w:b/>
        </w:rPr>
        <w:t xml:space="preserve">fréquence</w:t>
      </w:r>
      <w:r>
        <w:t xml:space="preserve"> </w:t>
      </w:r>
      <w:r>
        <w:rPr>
          <w:rStyle w:val="VerbatimChar"/>
        </w:rPr>
        <w:t xml:space="preserve">reussites / n</w:t>
      </w:r>
      <w:r>
        <w:t xml:space="preserve">, proche de la probabilité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grand. »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 pas citer la formule des probabilités totales.</w:t>
      </w:r>
    </w:p>
    <w:p>
      <w:pPr>
        <w:numPr>
          <w:ilvl w:val="0"/>
          <w:numId w:val="1002"/>
        </w:numPr>
        <w:pStyle w:val="Compact"/>
      </w:pPr>
      <w:r>
        <w:t xml:space="preserve">Oublier un chemin de l'arbre.</w:t>
      </w:r>
    </w:p>
    <w:p>
      <w:pPr>
        <w:numPr>
          <w:ilvl w:val="0"/>
          <w:numId w:val="1002"/>
        </w:numPr>
        <w:pStyle w:val="Compact"/>
      </w:pPr>
      <w:r>
        <w:t xml:space="preserve">Multiplier sans citer l'indépendance.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incompatibles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des chemins dans « exactement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» (écris-les tous).</w:t>
      </w:r>
    </w:p>
    <w:p>
      <w:pPr>
        <w:numPr>
          <w:ilvl w:val="0"/>
          <w:numId w:val="1002"/>
        </w:numPr>
        <w:pStyle w:val="Compact"/>
      </w:pPr>
      <w:r>
        <w:t xml:space="preserve">Appliquer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 </w:t>
      </w:r>
      <w:r>
        <w:t xml:space="preserve">à des épreuves qui ne sont pas</w:t>
      </w:r>
      <w:r>
        <w:t xml:space="preserve"> </w:t>
      </w:r>
      <w:r>
        <w:rPr>
          <w:bCs/>
          <w:b/>
        </w:rPr>
        <w:t xml:space="preserve">identiques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Donner un résultat sans phrase de conclusion.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Mes</w:t>
      </w:r>
      <w:r>
        <w:t xml:space="preserve"> </w:t>
      </w:r>
      <w:r>
        <w:rPr>
          <w:bCs/>
          <w:b/>
        </w:rPr>
        <w:t xml:space="preserve">événements</w:t>
      </w:r>
      <w:r>
        <w:t xml:space="preserve"> </w:t>
      </w:r>
      <w:r>
        <w:t xml:space="preserve">sont nommés.</w:t>
      </w:r>
    </w:p>
    <w:p>
      <w:pPr>
        <w:numPr>
          <w:ilvl w:val="0"/>
          <w:numId w:val="1003"/>
        </w:numPr>
        <w:pStyle w:val="Compact"/>
      </w:pPr>
      <w:r>
        <w:t xml:space="preserve">Mon</w:t>
      </w:r>
      <w:r>
        <w:t xml:space="preserve"> </w:t>
      </w:r>
      <w:r>
        <w:rPr>
          <w:bCs/>
          <w:b/>
        </w:rPr>
        <w:t xml:space="preserve">arbre</w:t>
      </w:r>
      <w:r>
        <w:t xml:space="preserve"> </w:t>
      </w:r>
      <w:r>
        <w:t xml:space="preserve">a des branches de somme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dit si les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identiques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cité</w:t>
      </w:r>
      <w:r>
        <w:t xml:space="preserve"> </w:t>
      </w:r>
      <w:r>
        <w:t xml:space="preserve">la formule utilisée.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que la somme des feuilles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conclu</w:t>
      </w:r>
      <w:r>
        <w:t xml:space="preserve"> </w:t>
      </w:r>
      <w:r>
        <w:t xml:space="preserve">par une phrase.</w:t>
      </w:r>
    </w:p>
    <w:p>
      <w:pPr>
        <w:pStyle w:val="FirstParagraph"/>
      </w:pPr>
      <w:r>
        <w:t xml:space="preserve">Un correcteur qui voit 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032</m:t>
        </m:r>
      </m:oMath>
      <w:r>
        <w:t xml:space="preserve"> </w:t>
      </w:r>
      <w:r>
        <w:t xml:space="preserve">» avec la partition citée sourit. Sans la partition, il cherche le feutre rouge.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probabilités conditionnelles et indépendance</dc:title>
  <dc:creator>Antoine Boutin, plusquunprof.com</dc:creator>
  <dc:language>fr</dc:language>
  <cp:keywords/>
  <dcterms:created xsi:type="dcterms:W3CDTF">2026-10-10T06:55:04Z</dcterms:created>
  <dcterms:modified xsi:type="dcterms:W3CDTF">2026-10-10T06:55:04Z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