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1 : arbres pondérés et probabilités totales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Sept exercices pour maîtriser</w:t>
      </w:r>
      <w:r>
        <w:t xml:space="preserve"> </w:t>
      </w:r>
      <w:r>
        <w:rPr>
          <w:bCs/>
          <w:b/>
        </w:rPr>
        <w:t xml:space="preserve">les arbres pondérés et la formule des probabilités totales</w:t>
      </w:r>
      <w:r>
        <w:t xml:space="preserve"> 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lecture d'un</w:t>
      </w:r>
      <w:r>
        <w:t xml:space="preserve"> </w:t>
      </w:r>
      <w:r>
        <w:rPr>
          <w:bCs/>
          <w:b/>
        </w:rPr>
        <w:t xml:space="preserve">tableau croisé</w:t>
      </w:r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compléter un arbre</w:t>
      </w:r>
      <w:r>
        <w:t xml:space="preserve"> </w:t>
      </w:r>
      <w:r>
        <w:t xml:space="preserve">pondéré ;</w:t>
      </w:r>
    </w:p>
    <w:p>
      <w:pPr>
        <w:numPr>
          <w:ilvl w:val="0"/>
          <w:numId w:val="1001"/>
        </w:numPr>
        <w:pStyle w:val="Compact"/>
      </w:pPr>
      <w:r>
        <w:t xml:space="preserve">probabilités totales avec</w:t>
      </w:r>
      <w:r>
        <w:t xml:space="preserve"> </w:t>
      </w:r>
      <w:r>
        <w:rPr>
          <w:bCs/>
          <w:b/>
        </w:rPr>
        <w:t xml:space="preserve">deux</w:t>
      </w:r>
      <w:r>
        <w:t xml:space="preserve"> </w:t>
      </w:r>
      <w:r>
        <w:t xml:space="preserve">événements ;</w:t>
      </w:r>
    </w:p>
    <w:p>
      <w:pPr>
        <w:numPr>
          <w:ilvl w:val="0"/>
          <w:numId w:val="1001"/>
        </w:numPr>
        <w:pStyle w:val="Compact"/>
      </w:pPr>
      <w:r>
        <w:t xml:space="preserve">probabilités totales avec</w:t>
      </w:r>
      <w:r>
        <w:t xml:space="preserve"> </w:t>
      </w:r>
      <w:r>
        <w:rPr>
          <w:bCs/>
          <w:b/>
        </w:rPr>
        <w:t xml:space="preserve">trois</w:t>
      </w:r>
      <w:r>
        <w:t xml:space="preserve"> </w:t>
      </w:r>
      <w:r>
        <w:t xml:space="preserve">événements ;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tirages sans remise</w:t>
      </w:r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distinguer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</m:oMath>
      <w:r>
        <w:t xml:space="preserve">,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P</m:t>
            </m:r>
          </m:e>
          <m:sub>
            <m:r>
              <m:t>B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vrai/faux.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d'une bonne copie :</w:t>
      </w:r>
    </w:p>
    <w:p>
      <w:pPr>
        <w:numPr>
          <w:ilvl w:val="0"/>
          <w:numId w:val="1002"/>
        </w:numPr>
        <w:pStyle w:val="Compact"/>
      </w:pPr>
      <w:r>
        <w:t xml:space="preserve">les</w:t>
      </w:r>
      <w:r>
        <w:t xml:space="preserve"> </w:t>
      </w:r>
      <w:r>
        <w:rPr>
          <w:bCs/>
          <w:b/>
        </w:rPr>
        <w:t xml:space="preserve">événements</w:t>
      </w:r>
      <w:r>
        <w:t xml:space="preserve"> </w:t>
      </w:r>
      <w:r>
        <w:t xml:space="preserve">sont nommés avant tout calcul ;</w:t>
      </w:r>
    </w:p>
    <w:p>
      <w:pPr>
        <w:numPr>
          <w:ilvl w:val="0"/>
          <w:numId w:val="1002"/>
        </w:numPr>
        <w:pStyle w:val="Compact"/>
      </w:pPr>
      <w:r>
        <w:t xml:space="preserve">chaque</w:t>
      </w:r>
      <w:r>
        <w:t xml:space="preserve"> </w:t>
      </w:r>
      <w:r>
        <w:rPr>
          <w:bCs/>
          <w:b/>
        </w:rPr>
        <w:t xml:space="preserve">chemin</w:t>
      </w:r>
      <w:r>
        <w:t xml:space="preserve"> </w:t>
      </w:r>
      <w:r>
        <w:t xml:space="preserve">est calculé séparément puis additionné ;</w:t>
      </w:r>
    </w:p>
    <w:p>
      <w:pPr>
        <w:numPr>
          <w:ilvl w:val="0"/>
          <w:numId w:val="1002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somme des feuilles</w:t>
      </w:r>
      <w:r>
        <w:t xml:space="preserve"> </w:t>
      </w:r>
      <w:r>
        <w:t xml:space="preserve">est vérifiée.</w:t>
      </w:r>
    </w:p>
    <w:p>
      <w:pPr>
        <w:pStyle w:val="FirstParagraph"/>
      </w:pPr>
      <w:r>
        <w:rPr>
          <w:bCs/>
          <w:b/>
        </w:rPr>
        <w:t xml:space="preserve">Le modèle de rédaction pour la formule des probabilités totales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bar>
          <m:barPr>
            <m:pos m:val="top"/>
          </m:barPr>
          <m:e>
            <m:r>
              <m:t>A</m:t>
            </m:r>
          </m:e>
        </m:bar>
      </m:oMath>
      <w:r>
        <w:t xml:space="preserve"> </w:t>
      </w:r>
      <w:r>
        <w:t xml:space="preserve">forment une partition de l'univers. D'après la formule des probabilités totales,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t> </m:t>
        </m:r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+</m:t>
        </m:r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A</m:t>
                </m:r>
              </m:e>
            </m:bar>
          </m:e>
        </m:d>
        <m:r>
          <m:t> </m:t>
        </m:r>
        <m:sSub>
          <m:e>
            <m:r>
              <m:t>P</m:t>
            </m:r>
          </m:e>
          <m:sub>
            <m:bar>
              <m:barPr>
                <m:pos m:val="top"/>
              </m:barPr>
              <m:e>
                <m:r>
                  <m:t>A</m:t>
                </m:r>
              </m:e>
            </m:ba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</m:t>
        </m:r>
      </m:oMath>
      <w:r>
        <w:t xml:space="preserve">. »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Nomme</w:t>
      </w:r>
      <w:r>
        <w:t xml:space="preserve"> </w:t>
      </w:r>
      <w:r>
        <w:t xml:space="preserve">la partition.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Cite</w:t>
      </w:r>
      <w:r>
        <w:t xml:space="preserve"> </w:t>
      </w:r>
      <w:r>
        <w:t xml:space="preserve">la formule.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Remplace</w:t>
      </w:r>
      <w:r>
        <w:t xml:space="preserve"> </w:t>
      </w:r>
      <w:r>
        <w:t xml:space="preserve">par les valeurs, puis calcule.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Oublier un chemin qui aboutit à l'événement.</w:t>
      </w:r>
    </w:p>
    <w:p>
      <w:pPr>
        <w:numPr>
          <w:ilvl w:val="0"/>
          <w:numId w:val="1004"/>
        </w:numPr>
        <w:pStyle w:val="Compact"/>
      </w:pPr>
      <w:r>
        <w:t xml:space="preserve">Mettre une probabilité</w:t>
      </w:r>
      <w:r>
        <w:t xml:space="preserve"> </w:t>
      </w:r>
      <w:r>
        <w:rPr>
          <w:bCs/>
          <w:b/>
        </w:rPr>
        <w:t xml:space="preserve">non conditionnelle</w:t>
      </w:r>
      <w:r>
        <w:t xml:space="preserve"> </w:t>
      </w:r>
      <w:r>
        <w:t xml:space="preserve">sur le deuxième niveau.</w:t>
      </w:r>
    </w:p>
    <w:p>
      <w:pPr>
        <w:numPr>
          <w:ilvl w:val="0"/>
          <w:numId w:val="1004"/>
        </w:numPr>
        <w:pStyle w:val="Compact"/>
      </w:pPr>
      <w:r>
        <w:t xml:space="preserve">Ne pas citer la formule et donner seulement le résultat.</w:t>
      </w:r>
    </w:p>
    <w:p>
      <w:pPr>
        <w:numPr>
          <w:ilvl w:val="0"/>
          <w:numId w:val="1004"/>
        </w:numPr>
        <w:pStyle w:val="Compact"/>
      </w:pPr>
      <w:r>
        <w:t xml:space="preserve">Écrire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+</m:t>
        </m:r>
        <m:sSub>
          <m:e>
            <m:r>
              <m:t>P</m:t>
            </m:r>
          </m:e>
          <m:sub>
            <m:bar>
              <m:barPr>
                <m:pos m:val="top"/>
              </m:barPr>
              <m:e>
                <m:r>
                  <m:t>A</m:t>
                </m:r>
              </m:e>
            </m:ba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.</w:t>
      </w:r>
    </w:p>
    <w:p>
      <w:pPr>
        <w:pStyle w:val="FirstParagraph"/>
      </w:pPr>
      <w:r>
        <w:t xml:space="preserve">Oublier un chemin dans l'arbre, c'est comme oublier un invité à la fête : le total ne tombe pas juste et tout le monde le remarque.</w:t>
      </w:r>
    </w:p>
    <w:p>
      <w:r>
        <w:pict>
          <v:rect style="width:0;height:1.5pt" o:hralign="center" o:hrstd="t" o:hr="t"/>
        </w:pict>
      </w:r>
    </w:p>
    <w:bookmarkStart w:id="20" w:name="exercice-1-tableau-croisé"/>
    <w:p>
      <w:pPr>
        <w:pStyle w:val="Heading3"/>
      </w:pPr>
      <w:r>
        <w:t xml:space="preserve">Exercice 1 (★) : tableau croisé</w:t>
      </w:r>
    </w:p>
    <w:p>
      <w:pPr>
        <w:pStyle w:val="BlockText"/>
      </w:pPr>
      <w:r>
        <w:t xml:space="preserve">Une entreprise compte</w:t>
      </w:r>
      <w:r>
        <w:t xml:space="preserve"> </w:t>
      </w:r>
      <m:oMath>
        <m:r>
          <m:t>250</m:t>
        </m:r>
      </m:oMath>
      <w:r>
        <w:t xml:space="preserve"> </w:t>
      </w:r>
      <w:r>
        <w:t xml:space="preserve">salariés, dont</w:t>
      </w:r>
      <w:r>
        <w:t xml:space="preserve"> </w:t>
      </w:r>
      <m:oMath>
        <m:r>
          <m:t>140</m:t>
        </m:r>
      </m:oMath>
      <w:r>
        <w:t xml:space="preserve"> </w:t>
      </w:r>
      <w:r>
        <w:t xml:space="preserve">femmes.</w:t>
      </w:r>
      <w:r>
        <w:t xml:space="preserve"> </w:t>
      </w:r>
      <m:oMath>
        <m:r>
          <m:t>100</m:t>
        </m:r>
      </m:oMath>
      <w:r>
        <w:t xml:space="preserve"> </w:t>
      </w:r>
      <w:r>
        <w:t xml:space="preserve">salariés télétravaillent, dont</w:t>
      </w:r>
      <w:r>
        <w:t xml:space="preserve"> </w:t>
      </w:r>
      <m:oMath>
        <m:r>
          <m:t>60</m:t>
        </m:r>
      </m:oMath>
      <w:r>
        <w:t xml:space="preserve"> </w:t>
      </w:r>
      <w:r>
        <w:t xml:space="preserve">femmes. On choisit un salarié au hasard. On note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: « c'est une femme » et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: « il télétravaille ».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Compléter le tableau des effectifs.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F</m:t>
            </m:r>
            <m:r>
              <m:rPr>
                <m:sty m:val="p"/>
              </m:rPr>
              <m:t>∩</m:t>
            </m:r>
            <m:r>
              <m:t>T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</w:t>
      </w:r>
      <w:r>
        <w:t xml:space="preserve"> </w:t>
      </w:r>
      <m:oMath>
        <m:sSub>
          <m:e>
            <m:r>
              <m:t>P</m:t>
            </m:r>
          </m:e>
          <m:sub>
            <m:r>
              <m:t>F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P</m:t>
            </m:r>
          </m:e>
          <m:sub>
            <m:r>
              <m:t>T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</m:oMath>
      <w:r>
        <w:t xml:space="preserve">, puis interpréter ces deux nombres par une phrase.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compléter-un-arbre"/>
    <w:p>
      <w:pPr>
        <w:pStyle w:val="Heading3"/>
      </w:pPr>
      <w:r>
        <w:t xml:space="preserve">Exercice 2 (★) : compléter un arbre</w:t>
      </w:r>
    </w:p>
    <w:p>
      <w:pPr>
        <w:pStyle w:val="BlockText"/>
      </w:pPr>
      <w:r>
        <w:t xml:space="preserve">Un élève révise la veille d'un contrôle avec la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6</m:t>
        </m:r>
      </m:oMath>
      <w:r>
        <w:t xml:space="preserve">. S'il révise, il réussit avec la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9</m:t>
        </m:r>
      </m:oMath>
      <w:r>
        <w:t xml:space="preserve">. S'il ne révise pas, il réussit avec la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4</m:t>
        </m:r>
      </m:oMath>
      <w:r>
        <w:t xml:space="preserve">. On note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: « il révise » 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: « il réussit ».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Dessiner l'arbre pondéré.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 la probabilité de chacun des quatre chemins.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En déduire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1"/>
    <w:bookmarkStart w:id="22" w:name="exercice-3-deux-événements"/>
    <w:p>
      <w:pPr>
        <w:pStyle w:val="Heading3"/>
      </w:pPr>
      <w:r>
        <w:t xml:space="preserve">Exercice 3 (★★) : deux événements</w:t>
      </w:r>
    </w:p>
    <w:p>
      <w:pPr>
        <w:pStyle w:val="BlockText"/>
      </w:pPr>
      <w:r>
        <w:t xml:space="preserve">Un site marchand reçoit</w:t>
      </w:r>
      <w:r>
        <w:t xml:space="preserve"> </w:t>
      </w:r>
      <m:oMath>
        <m:r>
          <m:t>70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 ses commandes depuis un téléphone (</w:t>
      </w:r>
      <m:oMath>
        <m:r>
          <m:t>M</m:t>
        </m:r>
      </m:oMath>
      <w:r>
        <w:t xml:space="preserve">) et</w:t>
      </w:r>
      <w:r>
        <w:t xml:space="preserve"> </w:t>
      </w:r>
      <m:oMath>
        <m:r>
          <m:t>30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depuis un ordinateur. Un article est retourné (</w:t>
      </w:r>
      <m:oMath>
        <m:r>
          <m:t>R</m:t>
        </m:r>
      </m:oMath>
      <w:r>
        <w:t xml:space="preserve">) dans</w:t>
      </w:r>
      <w:r>
        <w:t xml:space="preserve"> </w:t>
      </w:r>
      <m:oMath>
        <m:r>
          <m:t>10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des commandes par téléphone et dans</w:t>
      </w:r>
      <w:r>
        <w:t xml:space="preserve"> </w:t>
      </w:r>
      <m:oMath>
        <m:r>
          <m:t>4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des commandes par ordinateur.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Donner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</m:e>
        </m:d>
      </m:oMath>
      <w:r>
        <w:t xml:space="preserve">,</w:t>
      </w:r>
      <w:r>
        <w:t xml:space="preserve"> </w:t>
      </w:r>
      <m:oMath>
        <m:sSub>
          <m:e>
            <m:r>
              <m:t>P</m:t>
            </m:r>
          </m:e>
          <m:sub>
            <m:r>
              <m:t>M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R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P</m:t>
            </m:r>
          </m:e>
          <m:sub>
            <m:bar>
              <m:barPr>
                <m:pos m:val="top"/>
              </m:barPr>
              <m:e>
                <m:r>
                  <m:t>M</m:t>
                </m:r>
              </m:e>
            </m:bar>
          </m:sub>
        </m:sSub>
        <m:d>
          <m:dPr>
            <m:begChr m:val="("/>
            <m:endChr m:val=")"/>
            <m:sepChr m:val=""/>
            <m:grow/>
          </m:dPr>
          <m:e>
            <m:r>
              <m:t>R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 la probabilité qu'une commande soit passée par téléphone</w:t>
      </w:r>
      <w:r>
        <w:t xml:space="preserve"> </w:t>
      </w:r>
      <w:r>
        <w:rPr>
          <w:bCs/>
          <w:b/>
        </w:rPr>
        <w:t xml:space="preserve">et</w:t>
      </w:r>
      <w:r>
        <w:t xml:space="preserve"> </w:t>
      </w:r>
      <w:r>
        <w:t xml:space="preserve">retournée.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 la probabilité qu'une commande soit retournée.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Calculer la probabilité qu'une commande ne soit pas retournée.</w:t>
      </w:r>
    </w:p>
    <w:p>
      <w:r>
        <w:pict>
          <v:rect style="width:0;height:1.5pt" o:hralign="center" o:hrstd="t" o:hr="t"/>
        </w:pict>
      </w:r>
    </w:p>
    <w:bookmarkEnd w:id="22"/>
    <w:bookmarkStart w:id="23" w:name="exercice-4-trois-événements"/>
    <w:p>
      <w:pPr>
        <w:pStyle w:val="Heading3"/>
      </w:pPr>
      <w:r>
        <w:t xml:space="preserve">Exercice 4 (★★) : trois événements</w:t>
      </w:r>
    </w:p>
    <w:p>
      <w:pPr>
        <w:pStyle w:val="BlockText"/>
      </w:pPr>
      <w:r>
        <w:t xml:space="preserve">Un atelier reçoit ses pièces de trois fournisseurs</w:t>
      </w:r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3</m:t>
            </m:r>
          </m:sub>
        </m:sSub>
      </m:oMath>
      <w:r>
        <w:t xml:space="preserve">, avec les parts</w:t>
      </w:r>
      <w:r>
        <w:t xml:space="preserve"> </w:t>
      </w:r>
      <m:oMath>
        <m:r>
          <m:t>50</m:t>
        </m:r>
        <m:r>
          <m:t> </m:t>
        </m:r>
        <m:r>
          <m:rPr>
            <m:sty m:val="p"/>
          </m:rPr>
          <m:t>%</m:t>
        </m:r>
      </m:oMath>
      <w:r>
        <w:t xml:space="preserve">,</w:t>
      </w:r>
      <w:r>
        <w:t xml:space="preserve"> </w:t>
      </w:r>
      <m:oMath>
        <m:r>
          <m:t>30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20</m:t>
        </m:r>
        <m:r>
          <m:t> </m:t>
        </m:r>
        <m:r>
          <m:rPr>
            <m:sty m:val="p"/>
          </m:rPr>
          <m:t>%</m:t>
        </m:r>
      </m:oMath>
      <w:r>
        <w:t xml:space="preserve">. Les taux de pièces défectueuses sont</w:t>
      </w:r>
      <w:r>
        <w:t xml:space="preserve"> </w:t>
      </w:r>
      <m:oMath>
        <m:r>
          <m:t>1</m:t>
        </m:r>
        <m:r>
          <m:t> </m:t>
        </m:r>
        <m:r>
          <m:rPr>
            <m:sty m:val="p"/>
          </m:rPr>
          <m:t>%</m:t>
        </m:r>
      </m:oMath>
      <w:r>
        <w:t xml:space="preserve">,</w:t>
      </w:r>
      <w:r>
        <w:t xml:space="preserve"> </w:t>
      </w:r>
      <m:oMath>
        <m:r>
          <m:t>2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5</m:t>
        </m:r>
        <m:r>
          <m:t> </m:t>
        </m:r>
        <m:r>
          <m:rPr>
            <m:sty m:val="p"/>
          </m:rPr>
          <m:t>%</m:t>
        </m:r>
      </m:oMath>
      <w:r>
        <w:t xml:space="preserve">. On prend une pièce au hasard. On note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: « la pièce est défectueuse ».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</w:t>
      </w:r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forment une partition de l'univers.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D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 la probabilité qu'une pièce vienne de</w:t>
      </w:r>
      <w:r>
        <w:t xml:space="preserve"> </w:t>
      </w:r>
      <m:oMath>
        <m:sSub>
          <m:e>
            <m:r>
              <m:t>F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et soit en bon état.</w:t>
      </w:r>
    </w:p>
    <w:p>
      <w:r>
        <w:pict>
          <v:rect style="width:0;height:1.5pt" o:hralign="center" o:hrstd="t" o:hr="t"/>
        </w:pict>
      </w:r>
    </w:p>
    <w:bookmarkEnd w:id="23"/>
    <w:bookmarkStart w:id="24" w:name="exercice-5-tirages-sans-remise"/>
    <w:p>
      <w:pPr>
        <w:pStyle w:val="Heading3"/>
      </w:pPr>
      <w:r>
        <w:t xml:space="preserve">Exercice 5 (★★) : tirages sans remise</w:t>
      </w:r>
    </w:p>
    <w:p>
      <w:pPr>
        <w:pStyle w:val="BlockText"/>
      </w:pPr>
      <w:r>
        <w:t xml:space="preserve">Une urne contient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boules rouges et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boules bleues. On tire successivement</w:t>
      </w:r>
      <w:r>
        <w:t xml:space="preserve"> </w:t>
      </w:r>
      <w:r>
        <w:rPr>
          <w:bCs/>
          <w:b/>
        </w:rPr>
        <w:t xml:space="preserve">deux boules sans remise</w:t>
      </w:r>
      <w:r>
        <w:t xml:space="preserve">. On note</w:t>
      </w:r>
      <w:r>
        <w:t xml:space="preserve"> </w:t>
      </w:r>
      <m:oMath>
        <m:sSub>
          <m:e>
            <m:r>
              <m:t>R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: « la première est rouge » et</w:t>
      </w:r>
      <w:r>
        <w:t xml:space="preserve"> </w:t>
      </w:r>
      <m:oMath>
        <m:sSub>
          <m:e>
            <m:r>
              <m:t>R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: « la deuxième est rouge ».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Donner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R</m:t>
                </m:r>
              </m:e>
              <m:sub>
                <m:r>
                  <m:t>1</m:t>
                </m:r>
              </m:sub>
            </m:sSub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P</m:t>
            </m:r>
          </m:e>
          <m:sub>
            <m:sSub>
              <m:e>
                <m:r>
                  <m:t>R</m:t>
                </m:r>
              </m:e>
              <m:sub>
                <m:r>
                  <m:t>1</m:t>
                </m:r>
              </m:sub>
            </m:sSub>
          </m:sub>
        </m:sSub>
        <m:d>
          <m:dPr>
            <m:begChr m:val="("/>
            <m:endChr m:val=")"/>
            <m:sepChr m:val=""/>
            <m:grow/>
          </m:dPr>
          <m:e>
            <m:sSub>
              <m:e>
                <m:r>
                  <m:t>R</m:t>
                </m:r>
              </m:e>
              <m:sub>
                <m:r>
                  <m:t>2</m:t>
                </m:r>
              </m:sub>
            </m:sSub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R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∩</m:t>
            </m:r>
            <m:sSub>
              <m:e>
                <m:r>
                  <m:t>R</m:t>
                </m:r>
              </m:e>
              <m:sub>
                <m:r>
                  <m:t>2</m:t>
                </m:r>
              </m:sub>
            </m:sSub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R</m:t>
                </m:r>
              </m:e>
              <m:sub>
                <m:r>
                  <m:t>2</m:t>
                </m:r>
              </m:sub>
            </m:sSub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Calculer la probabilité d'obtenir deux boules de couleurs différentes.</w:t>
      </w:r>
    </w:p>
    <w:p>
      <w:r>
        <w:pict>
          <v:rect style="width:0;height:1.5pt" o:hralign="center" o:hrstd="t" o:hr="t"/>
        </w:pict>
      </w:r>
    </w:p>
    <w:bookmarkEnd w:id="24"/>
    <w:bookmarkStart w:id="25" w:name="exercice-6-distinguer-trois-probabilités"/>
    <w:p>
      <w:pPr>
        <w:pStyle w:val="Heading3"/>
      </w:pPr>
      <w:r>
        <w:t xml:space="preserve">Exercice 6 (★) : distinguer trois probabilités</w:t>
      </w:r>
    </w:p>
    <w:p>
      <w:pPr>
        <w:pStyle w:val="BlockText"/>
      </w:pPr>
      <w:r>
        <w:t xml:space="preserve">Un club compte</w:t>
      </w:r>
      <w:r>
        <w:t xml:space="preserve"> </w:t>
      </w:r>
      <m:oMath>
        <m:r>
          <m:t>40</m:t>
        </m:r>
      </m:oMath>
      <w:r>
        <w:t xml:space="preserve"> </w:t>
      </w:r>
      <w:r>
        <w:t xml:space="preserve">adhérents.</w:t>
      </w:r>
      <w:r>
        <w:t xml:space="preserve"> </w:t>
      </w:r>
      <m:oMath>
        <m:r>
          <m:t>25</m:t>
        </m:r>
      </m:oMath>
      <w:r>
        <w:t xml:space="preserve"> </w:t>
      </w:r>
      <w:r>
        <w:t xml:space="preserve">pratiquent la natation (</w:t>
      </w:r>
      <m:oMath>
        <m:r>
          <m:t>N</m:t>
        </m:r>
      </m:oMath>
      <w:r>
        <w:t xml:space="preserve">),</w:t>
      </w:r>
      <w:r>
        <w:t xml:space="preserve"> </w:t>
      </w:r>
      <m:oMath>
        <m:r>
          <m:t>16</m:t>
        </m:r>
      </m:oMath>
      <w:r>
        <w:t xml:space="preserve"> </w:t>
      </w:r>
      <w:r>
        <w:t xml:space="preserve">pratiquent le tennis (</w:t>
      </w:r>
      <m:oMath>
        <m:r>
          <m:t>T</m:t>
        </m:r>
      </m:oMath>
      <w:r>
        <w:t xml:space="preserve">) et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pratiquent les deux. On choisit un adhérent au hasard.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∩</m:t>
            </m:r>
            <m:r>
              <m:t>T</m:t>
            </m:r>
          </m:e>
        </m:d>
      </m:oMath>
      <w:r>
        <w:t xml:space="preserve">,</w:t>
      </w:r>
      <w:r>
        <w:t xml:space="preserve"> </w:t>
      </w:r>
      <m:oMath>
        <m:sSub>
          <m:e>
            <m:r>
              <m:t>P</m:t>
            </m:r>
          </m:e>
          <m:sub>
            <m:r>
              <m:t>N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P</m:t>
            </m:r>
          </m:e>
          <m:sub>
            <m:r>
              <m:t>T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Associer chaque nombre à sa phrase : (a) « parmi les nageurs, la proportion de joueurs de tennis » ; (b) « la proportion d'adhérents qui pratiquent les deux sports » ; (c) « parmi les joueurs de tennis, la proportion de nageurs ».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 la probabilité qu'un adhérent qui</w:t>
      </w:r>
      <w:r>
        <w:t xml:space="preserve"> </w:t>
      </w:r>
      <w:r>
        <w:rPr>
          <w:bCs/>
          <w:b/>
        </w:rPr>
        <w:t xml:space="preserve">ne nage pas</w:t>
      </w:r>
      <w:r>
        <w:t xml:space="preserve"> </w:t>
      </w:r>
      <w:r>
        <w:t xml:space="preserve">joue au tennis, et l'écrire avec les notations du cours.</w:t>
      </w:r>
    </w:p>
    <w:p>
      <w:r>
        <w:pict>
          <v:rect style="width:0;height:1.5pt" o:hralign="center" o:hrstd="t" o:hr="t"/>
        </w:pict>
      </w:r>
    </w:p>
    <w:bookmarkEnd w:id="25"/>
    <w:bookmarkStart w:id="26" w:name="exercice-7-vrai-ou-faux"/>
    <w:p>
      <w:pPr>
        <w:pStyle w:val="Heading3"/>
      </w:pPr>
      <w:r>
        <w:t xml:space="preserve">Exercice 7 (★★) : vrai ou faux</w:t>
      </w:r>
    </w:p>
    <w:p>
      <w:pPr>
        <w:pStyle w:val="BlockText"/>
      </w:pPr>
      <w:r>
        <w:rPr>
          <w:bCs/>
          <w:b/>
        </w:rPr>
        <w:t xml:space="preserve">Justifier chaque réponse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Les probabilités des branches issues d'un même nœud ont pour somme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×</m:t>
        </m:r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On a toujours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+</m:t>
        </m:r>
        <m:sSub>
          <m:e>
            <m:r>
              <m:t>P</m:t>
            </m:r>
          </m:e>
          <m:sub>
            <m:bar>
              <m:barPr>
                <m:pos m:val="top"/>
              </m:barPr>
              <m:e>
                <m:r>
                  <m:t>A</m:t>
                </m:r>
              </m:e>
            </m:ba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Dans un arbre, la probabilité d'un événement est la somme des probabilités des chemins qui le réalisent.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en contrôle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Lire</w:t>
      </w:r>
      <w:r>
        <w:t xml:space="preserve"> </w:t>
      </w:r>
      <w:r>
        <w:t xml:space="preserve">un tableau croisé (exercice 1).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Compléter un arbre</w:t>
      </w:r>
      <w:r>
        <w:t xml:space="preserve"> </w:t>
      </w:r>
      <w:r>
        <w:t xml:space="preserve">et calculer les chemins (exercice 2).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Probabilités totales</w:t>
      </w:r>
      <w:r>
        <w:t xml:space="preserve"> </w:t>
      </w:r>
      <w:r>
        <w:t xml:space="preserve">à deux ou trois événements (exercices 3 et 4).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Sans remise</w:t>
      </w:r>
      <w:r>
        <w:t xml:space="preserve"> </w:t>
      </w:r>
      <w:r>
        <w:t xml:space="preserve">(exercice 5).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Distinguer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</m:oMath>
      <w:r>
        <w:t xml:space="preserve">,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P</m:t>
            </m:r>
          </m:e>
          <m:sub>
            <m:r>
              <m:t>B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(exercice 6).</w:t>
      </w:r>
    </w:p>
    <w:bookmarkEnd w:id="26"/>
    <w:bookmarkStart w:id="27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6"/>
        </w:numPr>
      </w:pPr>
      <w:r>
        <w:t xml:space="preserve">Dans un arbre pondéré, la probabilité d'un chemin est :</w:t>
      </w:r>
    </w:p>
    <w:p>
      <w:pPr>
        <w:numPr>
          <w:ilvl w:val="1"/>
          <w:numId w:val="1007"/>
        </w:numPr>
        <w:pStyle w:val="Compact"/>
      </w:pPr>
      <w:r>
        <w:t xml:space="preserve">la somme des probabilités des branches</w:t>
      </w:r>
    </w:p>
    <w:p>
      <w:pPr>
        <w:numPr>
          <w:ilvl w:val="1"/>
          <w:numId w:val="1007"/>
        </w:numPr>
        <w:pStyle w:val="Compact"/>
      </w:pPr>
      <w:r>
        <w:t xml:space="preserve">le produit des probabilités des branches</w:t>
      </w:r>
    </w:p>
    <w:p>
      <w:pPr>
        <w:numPr>
          <w:ilvl w:val="1"/>
          <w:numId w:val="1007"/>
        </w:numPr>
        <w:pStyle w:val="Compact"/>
      </w:pPr>
      <w:r>
        <w:t xml:space="preserve">la plus grande probabilité du chemin</w:t>
      </w:r>
    </w:p>
    <w:p>
      <w:pPr>
        <w:numPr>
          <w:ilvl w:val="1"/>
          <w:numId w:val="1007"/>
        </w:numPr>
        <w:pStyle w:val="Compact"/>
      </w:pPr>
      <w:r>
        <w:t xml:space="preserve">toujours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0"/>
          <w:numId w:val="1006"/>
        </w:numPr>
      </w:pP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 </w:t>
      </w:r>
      <w:r>
        <w:t xml:space="preserve">se calcule par :</w:t>
      </w:r>
    </w:p>
    <w:p>
      <w:pPr>
        <w:numPr>
          <w:ilvl w:val="1"/>
          <w:numId w:val="1008"/>
        </w:numPr>
        <w:pStyle w:val="Compact"/>
      </w:pPr>
      <m:oMath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∩</m:t>
                </m:r>
                <m:r>
                  <m:t>B</m:t>
                </m:r>
              </m:e>
            </m:d>
          </m:num>
          <m:den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B</m:t>
                </m:r>
              </m:e>
            </m:d>
          </m:den>
        </m:f>
      </m:oMath>
    </w:p>
    <w:p>
      <w:pPr>
        <w:numPr>
          <w:ilvl w:val="1"/>
          <w:numId w:val="1008"/>
        </w:numPr>
        <w:pStyle w:val="Compact"/>
      </w:pPr>
      <m:oMath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∩</m:t>
                </m:r>
                <m:r>
                  <m:t>B</m:t>
                </m:r>
              </m:e>
            </m:d>
          </m:num>
          <m:den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</m:e>
            </m:d>
          </m:den>
        </m:f>
      </m:oMath>
    </w:p>
    <w:p>
      <w:pPr>
        <w:numPr>
          <w:ilvl w:val="1"/>
          <w:numId w:val="1008"/>
        </w:numPr>
        <w:pStyle w:val="Compac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×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</w:p>
    <w:p>
      <w:pPr>
        <w:numPr>
          <w:ilvl w:val="1"/>
          <w:numId w:val="1008"/>
        </w:numPr>
        <w:pStyle w:val="Compac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+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</w:p>
    <w:p>
      <w:pPr>
        <w:numPr>
          <w:ilvl w:val="0"/>
          <w:numId w:val="1006"/>
        </w:numPr>
      </w:pPr>
      <w:r>
        <w:t xml:space="preserve">Avec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</m:oMath>
      <w:r>
        <w:t xml:space="preserve">,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,</w:t>
      </w:r>
      <w:r>
        <w:t xml:space="preserve"> </w:t>
      </w:r>
      <m:oMath>
        <m:sSub>
          <m:e>
            <m:r>
              <m:t>P</m:t>
            </m:r>
          </m:e>
          <m:sub>
            <m:bar>
              <m:barPr>
                <m:pos m:val="top"/>
              </m:barPr>
              <m:e>
                <m:r>
                  <m:t>A</m:t>
                </m:r>
              </m:e>
            </m:ba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</m:t>
        </m:r>
      </m:oMath>
      <w:r>
        <w:t xml:space="preserve">, on a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</m:oMath>
      <w:r>
        <w:t xml:space="preserve"> </w:t>
      </w:r>
      <w:r>
        <w:t xml:space="preserve">:</w:t>
      </w:r>
    </w:p>
    <w:p>
      <w:pPr>
        <w:numPr>
          <w:ilvl w:val="1"/>
          <w:numId w:val="1009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7</m:t>
        </m:r>
      </m:oMath>
    </w:p>
    <w:p>
      <w:pPr>
        <w:numPr>
          <w:ilvl w:val="1"/>
          <w:numId w:val="1009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29</m:t>
        </m:r>
      </m:oMath>
    </w:p>
    <w:p>
      <w:pPr>
        <w:numPr>
          <w:ilvl w:val="1"/>
          <w:numId w:val="1009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15</m:t>
        </m:r>
      </m:oMath>
    </w:p>
    <w:p>
      <w:pPr>
        <w:numPr>
          <w:ilvl w:val="1"/>
          <w:numId w:val="1009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35</m:t>
        </m:r>
      </m:oMath>
    </w:p>
    <w:p>
      <w:pPr>
        <w:numPr>
          <w:ilvl w:val="0"/>
          <w:numId w:val="1006"/>
        </w:numPr>
      </w:pPr>
      <w:r>
        <w:t xml:space="preserve">Les événements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A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A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forment une partition si :</w:t>
      </w:r>
    </w:p>
    <w:p>
      <w:pPr>
        <w:numPr>
          <w:ilvl w:val="1"/>
          <w:numId w:val="1010"/>
        </w:numPr>
        <w:pStyle w:val="Compact"/>
      </w:pPr>
      <w:r>
        <w:t xml:space="preserve">ils sont incompatibles et leur réunion est l'univers</w:t>
      </w:r>
    </w:p>
    <w:p>
      <w:pPr>
        <w:numPr>
          <w:ilvl w:val="1"/>
          <w:numId w:val="1010"/>
        </w:numPr>
        <w:pStyle w:val="Compact"/>
      </w:pPr>
      <w:r>
        <w:t xml:space="preserve">ils sont indépendants</w:t>
      </w:r>
    </w:p>
    <w:p>
      <w:pPr>
        <w:numPr>
          <w:ilvl w:val="1"/>
          <w:numId w:val="1010"/>
        </w:numPr>
        <w:pStyle w:val="Compact"/>
      </w:pPr>
      <w:r>
        <w:t xml:space="preserve">leurs probabilités sont égales</w:t>
      </w:r>
    </w:p>
    <w:p>
      <w:pPr>
        <w:numPr>
          <w:ilvl w:val="1"/>
          <w:numId w:val="1010"/>
        </w:numPr>
        <w:pStyle w:val="Compact"/>
      </w:pPr>
      <w:r>
        <w:t xml:space="preserve">ils sont tous de probabilité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</w:p>
    <w:p>
      <w:pPr>
        <w:numPr>
          <w:ilvl w:val="0"/>
          <w:numId w:val="1006"/>
        </w:numPr>
      </w:pPr>
      <w:r>
        <w:t xml:space="preserve">Dans un groupe de</w:t>
      </w:r>
      <w:r>
        <w:t xml:space="preserve"> </w:t>
      </w:r>
      <m:oMath>
        <m:r>
          <m:t>50</m:t>
        </m:r>
      </m:oMath>
      <w:r>
        <w:t xml:space="preserve"> </w:t>
      </w:r>
      <w:r>
        <w:t xml:space="preserve">personnes,</w:t>
      </w:r>
      <w:r>
        <w:t xml:space="preserve"> </w:t>
      </w:r>
      <m:oMath>
        <m:r>
          <m:t>30</m:t>
        </m:r>
      </m:oMath>
      <w:r>
        <w:t xml:space="preserve"> </w:t>
      </w:r>
      <w:r>
        <w:t xml:space="preserve">ont un chien (</w:t>
      </w:r>
      <m:oMath>
        <m:r>
          <m:t>C</m:t>
        </m:r>
      </m:oMath>
      <w:r>
        <w:t xml:space="preserve">) et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ont un chien et un chat. La probabilité qu'une personne ait un chat</w:t>
      </w:r>
      <w:r>
        <w:t xml:space="preserve"> </w:t>
      </w:r>
      <w:r>
        <w:rPr>
          <w:bCs/>
          <w:b/>
        </w:rPr>
        <w:t xml:space="preserve">sachant</w:t>
      </w:r>
      <w:r>
        <w:t xml:space="preserve"> </w:t>
      </w:r>
      <w:r>
        <w:t xml:space="preserve">qu'elle a un chien vaut :</w:t>
      </w:r>
    </w:p>
    <w:p>
      <w:pPr>
        <w:numPr>
          <w:ilvl w:val="1"/>
          <w:numId w:val="1011"/>
        </w:numPr>
        <w:pStyle w:val="Compact"/>
      </w:pPr>
      <m:oMath>
        <m:f>
          <m:fPr>
            <m:type m:val="bar"/>
          </m:fPr>
          <m:num>
            <m:r>
              <m:t>10</m:t>
            </m:r>
          </m:num>
          <m:den>
            <m:r>
              <m:t>50</m:t>
            </m:r>
          </m:den>
        </m:f>
      </m:oMath>
    </w:p>
    <w:p>
      <w:pPr>
        <w:numPr>
          <w:ilvl w:val="1"/>
          <w:numId w:val="1011"/>
        </w:numPr>
        <w:pStyle w:val="Compact"/>
      </w:pPr>
      <m:oMath>
        <m:f>
          <m:fPr>
            <m:type m:val="bar"/>
          </m:fPr>
          <m:num>
            <m:r>
              <m:t>10</m:t>
            </m:r>
          </m:num>
          <m:den>
            <m:r>
              <m:t>30</m:t>
            </m:r>
          </m:den>
        </m:f>
      </m:oMath>
    </w:p>
    <w:p>
      <w:pPr>
        <w:numPr>
          <w:ilvl w:val="1"/>
          <w:numId w:val="1011"/>
        </w:numPr>
        <w:pStyle w:val="Compact"/>
      </w:pPr>
      <m:oMath>
        <m:f>
          <m:fPr>
            <m:type m:val="bar"/>
          </m:fPr>
          <m:num>
            <m:r>
              <m:t>30</m:t>
            </m:r>
          </m:num>
          <m:den>
            <m:r>
              <m:t>50</m:t>
            </m:r>
          </m:den>
        </m:f>
      </m:oMath>
    </w:p>
    <w:p>
      <w:pPr>
        <w:numPr>
          <w:ilvl w:val="1"/>
          <w:numId w:val="1011"/>
        </w:numPr>
        <w:pStyle w:val="Compact"/>
      </w:pPr>
      <m:oMath>
        <m:f>
          <m:fPr>
            <m:type m:val="bar"/>
          </m:fPr>
          <m:num>
            <m:r>
              <m:t>10</m:t>
            </m:r>
          </m:num>
          <m:den>
            <m:r>
              <m:t>40</m:t>
            </m:r>
          </m:den>
        </m:f>
      </m:oMath>
    </w:p>
    <w:p>
      <w:pPr>
        <w:numPr>
          <w:ilvl w:val="0"/>
          <w:numId w:val="1006"/>
        </w:numPr>
      </w:pPr>
      <w:r>
        <w:t xml:space="preserve">Dans une urne sans remise, les deux tirages successifs :</w:t>
      </w:r>
    </w:p>
    <w:p>
      <w:pPr>
        <w:numPr>
          <w:ilvl w:val="1"/>
          <w:numId w:val="1012"/>
        </w:numPr>
        <w:pStyle w:val="Compact"/>
      </w:pPr>
      <w:r>
        <w:t xml:space="preserve">sont toujours indépendants</w:t>
      </w:r>
    </w:p>
    <w:p>
      <w:pPr>
        <w:numPr>
          <w:ilvl w:val="1"/>
          <w:numId w:val="1012"/>
        </w:numPr>
        <w:pStyle w:val="Compact"/>
      </w:pPr>
      <w:r>
        <w:t xml:space="preserve">ne sont en général pas indépendants</w:t>
      </w:r>
    </w:p>
    <w:p>
      <w:pPr>
        <w:numPr>
          <w:ilvl w:val="1"/>
          <w:numId w:val="1012"/>
        </w:numPr>
        <w:pStyle w:val="Compact"/>
      </w:pPr>
      <w:r>
        <w:t xml:space="preserve">sont incompatibles</w:t>
      </w:r>
    </w:p>
    <w:p>
      <w:pPr>
        <w:numPr>
          <w:ilvl w:val="1"/>
          <w:numId w:val="1012"/>
        </w:numPr>
        <w:pStyle w:val="Compact"/>
      </w:pPr>
      <w:r>
        <w:t xml:space="preserve">ont la même probabilité conditionnelle</w:t>
      </w:r>
    </w:p>
    <w:bookmarkEnd w:id="27"/>
    <w:bookmarkStart w:id="39" w:name="corrigés"/>
    <w:p>
      <w:pPr>
        <w:pStyle w:val="Heading2"/>
      </w:pPr>
      <w:r>
        <w:t xml:space="preserve">Corrigés</w:t>
      </w:r>
    </w:p>
    <w:bookmarkStart w:id="28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Les femmes qui ne télétravaillent pas :</w:t>
      </w:r>
      <w:r>
        <w:t xml:space="preserve"> </w:t>
      </w:r>
      <m:oMath>
        <m:r>
          <m:t>140</m:t>
        </m:r>
        <m:r>
          <m:rPr>
            <m:sty m:val="p"/>
          </m:rPr>
          <m:t>−</m:t>
        </m:r>
        <m:r>
          <m:t>60</m:t>
        </m:r>
        <m:r>
          <m:rPr>
            <m:sty m:val="p"/>
          </m:rPr>
          <m:t>=</m:t>
        </m:r>
        <m:r>
          <m:t>80</m:t>
        </m:r>
      </m:oMath>
      <w:r>
        <w:t xml:space="preserve">. Les hommes :</w:t>
      </w:r>
      <w:r>
        <w:t xml:space="preserve"> </w:t>
      </w:r>
      <m:oMath>
        <m:r>
          <m:t>250</m:t>
        </m:r>
        <m:r>
          <m:rPr>
            <m:sty m:val="p"/>
          </m:rPr>
          <m:t>−</m:t>
        </m:r>
        <m:r>
          <m:t>140</m:t>
        </m:r>
        <m:r>
          <m:rPr>
            <m:sty m:val="p"/>
          </m:rPr>
          <m:t>=</m:t>
        </m:r>
        <m:r>
          <m:t>110</m:t>
        </m:r>
      </m:oMath>
      <w:r>
        <w:t xml:space="preserve">. Les hommes qui télétravaillent :</w:t>
      </w:r>
      <w:r>
        <w:t xml:space="preserve"> </w:t>
      </w:r>
      <m:oMath>
        <m:r>
          <m:t>100</m:t>
        </m:r>
        <m:r>
          <m:rPr>
            <m:sty m:val="p"/>
          </m:rPr>
          <m:t>−</m:t>
        </m:r>
        <m:r>
          <m:t>60</m:t>
        </m:r>
        <m:r>
          <m:rPr>
            <m:sty m:val="p"/>
          </m:rPr>
          <m:t>=</m:t>
        </m:r>
        <m:r>
          <m:t>40</m:t>
        </m:r>
      </m:oMath>
      <w:r>
        <w:t xml:space="preserve">, et ceux qui ne télétravaillent pas :</w:t>
      </w:r>
      <w:r>
        <w:t xml:space="preserve"> </w:t>
      </w:r>
      <m:oMath>
        <m:r>
          <m:t>110</m:t>
        </m:r>
        <m:r>
          <m:rPr>
            <m:sty m:val="p"/>
          </m:rPr>
          <m:t>−</m:t>
        </m:r>
        <m:r>
          <m:t>40</m:t>
        </m:r>
        <m:r>
          <m:rPr>
            <m:sty m:val="p"/>
          </m:rPr>
          <m:t>=</m:t>
        </m:r>
        <m:r>
          <m:t>70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T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bar>
                <m:barPr>
                  <m:pos m:val="top"/>
                </m:barPr>
                <m:e>
                  <m:r>
                    <m:t>T</m:t>
                  </m:r>
                </m:e>
              </m:ba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60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80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140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bar>
                <m:barPr>
                  <m:pos m:val="top"/>
                </m:barPr>
                <m:e>
                  <m:r>
                    <m:t>F</m:t>
                  </m:r>
                </m:e>
              </m:ba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40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70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110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100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150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250</m:t>
              </m:r>
            </m:oMath>
          </w:p>
        </w:tc>
      </w:tr>
    </w:tbl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140</m:t>
            </m:r>
          </m:num>
          <m:den>
            <m:r>
              <m:t>250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56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100</m:t>
            </m:r>
          </m:num>
          <m:den>
            <m:r>
              <m:t>250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F</m:t>
            </m:r>
            <m:r>
              <m:rPr>
                <m:sty m:val="p"/>
              </m:rPr>
              <m:t>∩</m:t>
            </m:r>
            <m:r>
              <m:t>T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60</m:t>
            </m:r>
          </m:num>
          <m:den>
            <m:r>
              <m:t>250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24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sSub>
          <m:e>
            <m:r>
              <m:t>P</m:t>
            </m:r>
          </m:e>
          <m:sub>
            <m:r>
              <m:t>F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60</m:t>
            </m:r>
          </m:num>
          <m:den>
            <m:r>
              <m:t>140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7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43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P</m:t>
            </m:r>
          </m:e>
          <m:sub>
            <m:r>
              <m:t>T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60</m:t>
            </m:r>
          </m:num>
          <m:den>
            <m:r>
              <m:t>100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</m:t>
        </m:r>
      </m:oMath>
      <w:r>
        <w:t xml:space="preserve">.</w:t>
      </w:r>
    </w:p>
    <w:p>
      <w:pPr>
        <w:pStyle w:val="BodyText"/>
      </w:pPr>
      <w:r>
        <w:t xml:space="preserve">Parmi les femmes,</w:t>
      </w:r>
      <w:r>
        <w:t xml:space="preserve"> </w:t>
      </w:r>
      <m:oMath>
        <m:r>
          <m:t>43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télétravaillent. Parmi les télétravailleurs,</w:t>
      </w:r>
      <w:r>
        <w:t xml:space="preserve"> </w:t>
      </w:r>
      <m:oMath>
        <m:r>
          <m:t>60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sont des femmes.</w:t>
      </w:r>
    </w:p>
    <w:bookmarkEnd w:id="28"/>
    <w:bookmarkStart w:id="32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Question 1</w:t>
      </w:r>
    </w:p>
    <w:p>
      <w:pPr>
        <w:pStyle w:val="CaptionedFigure"/>
      </w:pPr>
      <w:r>
        <w:drawing>
          <wp:inline>
            <wp:extent cx="4572000" cy="2034112"/>
            <wp:effectExtent b="0" l="0" r="0" t="0"/>
            <wp:docPr descr="Arbre de l'exercice 2" title="" id="30" name="Picture"/>
            <a:graphic>
              <a:graphicData uri="http://schemas.openxmlformats.org/drawingml/2006/picture">
                <pic:pic>
                  <pic:nvPicPr>
                    <pic:cNvPr descr="figs/fig0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0341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Arbre de l'exercice 2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54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bar>
              <m:barPr>
                <m:pos m:val="top"/>
              </m:barPr>
              <m:e>
                <m:r>
                  <m:t>B</m:t>
                </m:r>
              </m:e>
            </m:ba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06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A</m:t>
                </m:r>
              </m:e>
            </m:ba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16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A</m:t>
                </m:r>
              </m:e>
            </m:bar>
            <m:r>
              <m:rPr>
                <m:sty m:val="p"/>
              </m:rPr>
              <m:t>∩</m:t>
            </m:r>
            <m:bar>
              <m:barPr>
                <m:pos m:val="top"/>
              </m:barPr>
              <m:e>
                <m:r>
                  <m:t>B</m:t>
                </m:r>
              </m:e>
            </m:ba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24</m:t>
        </m:r>
      </m:oMath>
      <w:r>
        <w:t xml:space="preserve">.</w:t>
      </w:r>
    </w:p>
    <w:p>
      <w:pPr>
        <w:pStyle w:val="BodyText"/>
      </w:pPr>
      <w:r>
        <w:t xml:space="preserve">Vérification :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54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06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16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24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bar>
          <m:barPr>
            <m:pos m:val="top"/>
          </m:barPr>
          <m:e>
            <m:r>
              <m:t>A</m:t>
            </m:r>
          </m:e>
        </m:bar>
      </m:oMath>
      <w:r>
        <w:t xml:space="preserve"> </w:t>
      </w:r>
      <w:r>
        <w:t xml:space="preserve">forment une partition de l'univers. D'après la formule des probabilités totales 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+</m:t>
        </m:r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A</m:t>
                </m:r>
              </m:e>
            </m:ba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54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16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70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</m:t>
        </m:r>
      </m:oMath>
      <w:r>
        <w:t xml:space="preserve">.</w:t>
      </w:r>
    </w:p>
    <w:bookmarkEnd w:id="32"/>
    <w:bookmarkStart w:id="33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</m:t>
        </m:r>
      </m:oMath>
      <w:r>
        <w:t xml:space="preserve">,</w:t>
      </w:r>
      <w:r>
        <w:t xml:space="preserve"> </w:t>
      </w:r>
      <m:oMath>
        <m:sSub>
          <m:e>
            <m:r>
              <m:t>P</m:t>
            </m:r>
          </m:e>
          <m:sub>
            <m:r>
              <m:t>M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R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P</m:t>
            </m:r>
          </m:e>
          <m:sub>
            <m:bar>
              <m:barPr>
                <m:pos m:val="top"/>
              </m:barPr>
              <m:e>
                <m:r>
                  <m:t>M</m:t>
                </m:r>
              </m:e>
            </m:bar>
          </m:sub>
        </m:sSub>
        <m:d>
          <m:dPr>
            <m:begChr m:val="("/>
            <m:endChr m:val=")"/>
            <m:sepChr m:val=""/>
            <m:grow/>
          </m:dPr>
          <m:e>
            <m:r>
              <m:t>R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04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  <m:r>
              <m:rPr>
                <m:sty m:val="p"/>
              </m:rPr>
              <m:t>∩</m:t>
            </m:r>
            <m:r>
              <m:t>R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</m:e>
        </m:d>
        <m:r>
          <m:rPr>
            <m:sty m:val="p"/>
          </m:rPr>
          <m:t>×</m:t>
        </m:r>
        <m:sSub>
          <m:e>
            <m:r>
              <m:t>P</m:t>
            </m:r>
          </m:e>
          <m:sub>
            <m:r>
              <m:t>M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R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07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  <m:r>
              <m:rPr>
                <m:sty m:val="p"/>
              </m:rPr>
              <m:t>∩</m:t>
            </m:r>
            <m:r>
              <m:t>R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07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M</m:t>
        </m:r>
      </m:oMath>
      <w:r>
        <w:t xml:space="preserve"> </w:t>
      </w:r>
      <w:r>
        <w:t xml:space="preserve">et</w:t>
      </w:r>
      <w:r>
        <w:t xml:space="preserve"> </w:t>
      </w:r>
      <m:oMath>
        <m:bar>
          <m:barPr>
            <m:pos m:val="top"/>
          </m:barPr>
          <m:e>
            <m:r>
              <m:t>M</m:t>
            </m:r>
          </m:e>
        </m:bar>
      </m:oMath>
      <w:r>
        <w:t xml:space="preserve"> </w:t>
      </w:r>
      <w:r>
        <w:t xml:space="preserve">forment une partition de l'univers. D'après la formule des probabilités totales 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R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  <m:r>
              <m:rPr>
                <m:sty m:val="p"/>
              </m:rPr>
              <m:t>∩</m:t>
            </m:r>
            <m:r>
              <m:t>R</m:t>
            </m:r>
          </m:e>
        </m:d>
        <m:r>
          <m:rPr>
            <m:sty m:val="p"/>
          </m:rPr>
          <m:t>+</m:t>
        </m:r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M</m:t>
                </m:r>
              </m:e>
            </m:bar>
            <m:r>
              <m:rPr>
                <m:sty m:val="p"/>
              </m:rPr>
              <m:t>∩</m:t>
            </m:r>
            <m:r>
              <m:t>R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07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04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07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012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082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R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082</m:t>
        </m:r>
      </m:oMath>
      <w:r>
        <w:t xml:space="preserve">.</w:t>
      </w:r>
    </w:p>
    <w:p>
      <w:pPr>
        <w:pStyle w:val="BodyText"/>
      </w:pPr>
      <w:r>
        <w:t xml:space="preserve">Question 4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R</m:t>
                </m:r>
              </m:e>
            </m:ba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R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082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918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R</m:t>
                </m:r>
              </m:e>
            </m:ba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918</m:t>
        </m:r>
      </m:oMath>
      <w:r>
        <w:t xml:space="preserve">.</w:t>
      </w:r>
    </w:p>
    <w:bookmarkEnd w:id="33"/>
    <w:bookmarkStart w:id="34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Les trois fournisseurs sont deux à deux incompatibles (une pièce n'a qu'un fournisseur) et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{</m:t>
        </m:r>
        <m:sSub>
          <m:e>
            <m:r>
              <m:t>F</m:t>
            </m:r>
          </m:e>
          <m:sub>
            <m:r>
              <m:t>1</m:t>
            </m:r>
          </m:sub>
        </m:sSub>
        <m:r>
          <m:t> </m:t>
        </m:r>
        <m:r>
          <m:rPr>
            <m:sty m:val="p"/>
          </m:rPr>
          <m:t>;</m:t>
        </m:r>
        <m:r>
          <m:t> </m:t>
        </m:r>
        <m:sSub>
          <m:e>
            <m:r>
              <m:t>F</m:t>
            </m:r>
          </m:e>
          <m:sub>
            <m:r>
              <m:t>2</m:t>
            </m:r>
          </m:sub>
        </m:sSub>
        <m:r>
          <m:t> </m:t>
        </m:r>
        <m:r>
          <m:rPr>
            <m:sty m:val="p"/>
          </m:rPr>
          <m:t>;</m:t>
        </m:r>
        <m:r>
          <m:t> </m:t>
        </m:r>
        <m:sSub>
          <m:e>
            <m:r>
              <m:t>F</m:t>
            </m:r>
          </m:e>
          <m:sub>
            <m:r>
              <m:t>3</m:t>
            </m:r>
          </m:sub>
        </m:sSub>
        <m:r>
          <m:rPr>
            <m:sty m:val="p"/>
          </m:rPr>
          <m:t>}</m:t>
        </m:r>
      </m:oMath>
      <w:r>
        <w:t xml:space="preserve"> </w:t>
      </w:r>
      <w:r>
        <w:t xml:space="preserve">est une partition de l'univers.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D'après la formule des probabilités totales 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D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01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02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05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005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006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010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021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D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021</m:t>
        </m:r>
      </m:oMath>
      <w:r>
        <w:t xml:space="preserve">, soit</w:t>
      </w:r>
      <w:r>
        <w:t xml:space="preserve"> </w:t>
      </w:r>
      <m:oMath>
        <m:r>
          <m:t>2</m:t>
        </m:r>
        <m:r>
          <m:rPr>
            <m:sty m:val="p"/>
          </m:rPr>
          <m:t>,</m:t>
        </m:r>
        <m:r>
          <m:t>1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 pièces défectueuses.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F</m:t>
                </m:r>
              </m:e>
              <m:sub>
                <m:r>
                  <m:t>3</m:t>
                </m:r>
              </m:sub>
            </m:sSub>
            <m:r>
              <m:rPr>
                <m:sty m:val="p"/>
              </m:rPr>
              <m:t>∩</m:t>
            </m:r>
            <m:bar>
              <m:barPr>
                <m:pos m:val="top"/>
              </m:barPr>
              <m:e>
                <m:r>
                  <m:t>D</m:t>
                </m:r>
              </m:e>
            </m:ba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F</m:t>
                </m:r>
              </m:e>
              <m:sub>
                <m:r>
                  <m:t>3</m:t>
                </m:r>
              </m:sub>
            </m:sSub>
          </m:e>
        </m:d>
        <m:r>
          <m:rPr>
            <m:sty m:val="p"/>
          </m:rPr>
          <m:t>×</m:t>
        </m:r>
        <m:sSub>
          <m:e>
            <m:r>
              <m:t>P</m:t>
            </m:r>
          </m:e>
          <m:sub>
            <m:sSub>
              <m:e>
                <m:r>
                  <m:t>F</m:t>
                </m:r>
              </m:e>
              <m:sub>
                <m:r>
                  <m:t>3</m:t>
                </m:r>
              </m:sub>
            </m:sSub>
          </m:sub>
        </m:sSub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D</m:t>
                </m:r>
              </m:e>
            </m:ba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95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19</m:t>
        </m:r>
      </m:oMath>
      <w:r>
        <w:t xml:space="preserve">.</w:t>
      </w:r>
    </w:p>
    <w:p>
      <w:pPr>
        <w:pStyle w:val="BodyText"/>
      </w:pPr>
      <w:r>
        <w:t xml:space="preserve">La probabilité est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19</m:t>
        </m:r>
      </m:oMath>
      <w:r>
        <w:t xml:space="preserve">.</w:t>
      </w:r>
    </w:p>
    <w:bookmarkEnd w:id="34"/>
    <w:bookmarkStart w:id="35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R</m:t>
                </m:r>
              </m:e>
              <m:sub>
                <m:r>
                  <m:t>1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8</m:t>
            </m:r>
          </m:den>
        </m:f>
      </m:oMath>
      <w:r>
        <w:t xml:space="preserve">. Si</w:t>
      </w:r>
      <w:r>
        <w:t xml:space="preserve"> </w:t>
      </w:r>
      <m:oMath>
        <m:sSub>
          <m:e>
            <m:r>
              <m:t>R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est réalisé, il reste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rouges sur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boules.</w:t>
      </w:r>
    </w:p>
    <w:p>
      <w:pPr>
        <w:pStyle w:val="BodyText"/>
      </w:pPr>
      <m:oMath>
        <m:sSub>
          <m:e>
            <m:r>
              <m:t>P</m:t>
            </m:r>
          </m:e>
          <m:sub>
            <m:sSub>
              <m:e>
                <m:r>
                  <m:t>R</m:t>
                </m:r>
              </m:e>
              <m:sub>
                <m:r>
                  <m:t>1</m:t>
                </m:r>
              </m:sub>
            </m:sSub>
          </m:sub>
        </m:sSub>
        <m:d>
          <m:dPr>
            <m:begChr m:val="("/>
            <m:endChr m:val=")"/>
            <m:sepChr m:val=""/>
            <m:grow/>
          </m:dPr>
          <m:e>
            <m:sSub>
              <m:e>
                <m:r>
                  <m:t>R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7</m:t>
            </m:r>
          </m:den>
        </m:f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R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∩</m:t>
            </m:r>
            <m:sSub>
              <m:e>
                <m:r>
                  <m:t>R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8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4</m:t>
            </m:r>
          </m:num>
          <m:den>
            <m:r>
              <m:t>7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20</m:t>
            </m:r>
          </m:num>
          <m:den>
            <m:r>
              <m:t>56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14</m:t>
            </m:r>
          </m:den>
        </m:f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R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∩</m:t>
            </m:r>
            <m:sSub>
              <m:e>
                <m:r>
                  <m:t>R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14</m:t>
            </m:r>
          </m:den>
        </m:f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sSub>
          <m:e>
            <m:r>
              <m:t>R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bar>
          <m:barPr>
            <m:pos m:val="top"/>
          </m:barPr>
          <m:e>
            <m:sSub>
              <m:e>
                <m:r>
                  <m:t>R</m:t>
                </m:r>
              </m:e>
              <m:sub>
                <m:r>
                  <m:t>1</m:t>
                </m:r>
              </m:sub>
            </m:sSub>
          </m:e>
        </m:bar>
      </m:oMath>
      <w:r>
        <w:t xml:space="preserve"> </w:t>
      </w:r>
      <w:r>
        <w:t xml:space="preserve">forment une partition. Si</w:t>
      </w:r>
      <w:r>
        <w:t xml:space="preserve"> </w:t>
      </w:r>
      <m:oMath>
        <m:bar>
          <m:barPr>
            <m:pos m:val="top"/>
          </m:barPr>
          <m:e>
            <m:sSub>
              <m:e>
                <m:r>
                  <m:t>R</m:t>
                </m:r>
              </m:e>
              <m:sub>
                <m:r>
                  <m:t>1</m:t>
                </m:r>
              </m:sub>
            </m:sSub>
          </m:e>
        </m:bar>
      </m:oMath>
      <w:r>
        <w:t xml:space="preserve"> </w:t>
      </w:r>
      <w:r>
        <w:t xml:space="preserve">est réalisé, il reste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rouges sur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boules :</w:t>
      </w:r>
      <w:r>
        <w:t xml:space="preserve"> </w:t>
      </w:r>
      <m:oMath>
        <m:sSub>
          <m:e>
            <m:r>
              <m:t>P</m:t>
            </m:r>
          </m:e>
          <m:sub>
            <m:bar>
              <m:barPr>
                <m:pos m:val="top"/>
              </m:barPr>
              <m:e>
                <m:sSub>
                  <m:e>
                    <m:r>
                      <m:t>R</m:t>
                    </m:r>
                  </m:e>
                  <m:sub>
                    <m:r>
                      <m:t>1</m:t>
                    </m:r>
                  </m:sub>
                </m:sSub>
              </m:e>
            </m:bar>
          </m:sub>
        </m:sSub>
        <m:d>
          <m:dPr>
            <m:begChr m:val="("/>
            <m:endChr m:val=")"/>
            <m:sepChr m:val=""/>
            <m:grow/>
          </m:dPr>
          <m:e>
            <m:sSub>
              <m:e>
                <m:r>
                  <m:t>R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7</m:t>
            </m:r>
          </m:den>
        </m:f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R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14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3</m:t>
            </m:r>
          </m:num>
          <m:den>
            <m:r>
              <m:t>8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5</m:t>
            </m:r>
          </m:num>
          <m:den>
            <m:r>
              <m:t>7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20</m:t>
            </m:r>
          </m:num>
          <m:den>
            <m:r>
              <m:t>56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15</m:t>
            </m:r>
          </m:num>
          <m:den>
            <m:r>
              <m:t>56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35</m:t>
            </m:r>
          </m:num>
          <m:den>
            <m:r>
              <m:t>56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8</m:t>
            </m:r>
          </m:den>
        </m:f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R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8</m:t>
            </m:r>
          </m:den>
        </m:f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R</m:t>
                </m:r>
              </m:e>
              <m:sub>
                <m:r>
                  <m:t>1</m:t>
                </m:r>
              </m:sub>
            </m:sSub>
          </m:e>
        </m:d>
      </m:oMath>
      <w:r>
        <w:t xml:space="preserve">.</w:t>
      </w:r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Deux couleurs différentes : rouge puis bleue, ou bleue puis rouge.</w:t>
      </w:r>
    </w:p>
    <w:p>
      <w:pPr>
        <w:pStyle w:val="BodyText"/>
      </w:pPr>
      <m:oMath>
        <m:r>
          <m:t>P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8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3</m:t>
            </m:r>
          </m:num>
          <m:den>
            <m:r>
              <m:t>7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3</m:t>
            </m:r>
          </m:num>
          <m:den>
            <m:r>
              <m:t>8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5</m:t>
            </m:r>
          </m:num>
          <m:den>
            <m:r>
              <m:t>7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15</m:t>
            </m:r>
          </m:num>
          <m:den>
            <m:r>
              <m:t>56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15</m:t>
            </m:r>
          </m:num>
          <m:den>
            <m:r>
              <m:t>56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30</m:t>
            </m:r>
          </m:num>
          <m:den>
            <m:r>
              <m:t>56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15</m:t>
            </m:r>
          </m:num>
          <m:den>
            <m:r>
              <m:t>28</m:t>
            </m:r>
          </m:den>
        </m:f>
      </m:oMath>
      <w:r>
        <w:t xml:space="preserve">.</w:t>
      </w:r>
    </w:p>
    <w:p>
      <w:pPr>
        <w:pStyle w:val="BodyText"/>
      </w:pPr>
      <w:r>
        <w:t xml:space="preserve">La probabilité est</w:t>
      </w:r>
      <w:r>
        <w:t xml:space="preserve"> </w:t>
      </w:r>
      <m:oMath>
        <m:f>
          <m:fPr>
            <m:type m:val="bar"/>
          </m:fPr>
          <m:num>
            <m:r>
              <m:t>15</m:t>
            </m:r>
          </m:num>
          <m:den>
            <m:r>
              <m:t>28</m:t>
            </m:r>
          </m:den>
        </m:f>
      </m:oMath>
      <w:r>
        <w:t xml:space="preserve">.</w:t>
      </w:r>
    </w:p>
    <w:bookmarkEnd w:id="35"/>
    <w:bookmarkStart w:id="36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∩</m:t>
            </m:r>
            <m:r>
              <m:t>T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6</m:t>
            </m:r>
          </m:num>
          <m:den>
            <m:r>
              <m:t>40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15</m:t>
        </m:r>
      </m:oMath>
      <w:r>
        <w:t xml:space="preserve">.</w:t>
      </w:r>
    </w:p>
    <w:p>
      <w:pPr>
        <w:pStyle w:val="BodyText"/>
      </w:pPr>
      <m:oMath>
        <m:sSub>
          <m:e>
            <m:r>
              <m:t>P</m:t>
            </m:r>
          </m:e>
          <m:sub>
            <m:r>
              <m:t>N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6</m:t>
            </m:r>
          </m:num>
          <m:den>
            <m:r>
              <m:t>25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24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P</m:t>
            </m:r>
          </m:e>
          <m:sub>
            <m:r>
              <m:t>T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6</m:t>
            </m:r>
          </m:num>
          <m:den>
            <m:r>
              <m:t>16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8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375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Le dénominateur est l'effectif de l'événement « sachant » : (a) est</w:t>
      </w:r>
      <w:r>
        <w:t xml:space="preserve"> </w:t>
      </w:r>
      <m:oMath>
        <m:sSub>
          <m:e>
            <m:r>
              <m:t>P</m:t>
            </m:r>
          </m:e>
          <m:sub>
            <m:r>
              <m:t>N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24</m:t>
        </m:r>
      </m:oMath>
      <w:r>
        <w:t xml:space="preserve"> </w:t>
      </w:r>
      <w:r>
        <w:t xml:space="preserve">(on divise par les</w:t>
      </w:r>
      <w:r>
        <w:t xml:space="preserve"> </w:t>
      </w:r>
      <m:oMath>
        <m:r>
          <m:t>25</m:t>
        </m:r>
      </m:oMath>
      <w:r>
        <w:t xml:space="preserve"> </w:t>
      </w:r>
      <w:r>
        <w:t xml:space="preserve">nageurs) ; (b) est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∩</m:t>
            </m:r>
            <m:r>
              <m:t>T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15</m:t>
        </m:r>
      </m:oMath>
      <w:r>
        <w:t xml:space="preserve"> </w:t>
      </w:r>
      <w:r>
        <w:t xml:space="preserve">(on divise par les</w:t>
      </w:r>
      <w:r>
        <w:t xml:space="preserve"> </w:t>
      </w:r>
      <m:oMath>
        <m:r>
          <m:t>40</m:t>
        </m:r>
      </m:oMath>
      <w:r>
        <w:t xml:space="preserve"> </w:t>
      </w:r>
      <w:r>
        <w:t xml:space="preserve">adhérents) ; (c) est</w:t>
      </w:r>
      <w:r>
        <w:t xml:space="preserve"> </w:t>
      </w:r>
      <m:oMath>
        <m:sSub>
          <m:e>
            <m:r>
              <m:t>P</m:t>
            </m:r>
          </m:e>
          <m:sub>
            <m:r>
              <m:t>T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375</m:t>
        </m:r>
      </m:oMath>
      <w:r>
        <w:t xml:space="preserve"> </w:t>
      </w:r>
      <w:r>
        <w:t xml:space="preserve">(on divise par les</w:t>
      </w:r>
      <w:r>
        <w:t xml:space="preserve"> </w:t>
      </w:r>
      <m:oMath>
        <m:r>
          <m:t>16</m:t>
        </m:r>
      </m:oMath>
      <w:r>
        <w:t xml:space="preserve"> </w:t>
      </w:r>
      <w:r>
        <w:t xml:space="preserve">joueurs de tennis).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Il y a</w:t>
      </w:r>
      <w:r>
        <w:t xml:space="preserve"> </w:t>
      </w:r>
      <m:oMath>
        <m:r>
          <m:t>40</m:t>
        </m:r>
        <m:r>
          <m:rPr>
            <m:sty m:val="p"/>
          </m:rPr>
          <m:t>−</m:t>
        </m:r>
        <m:r>
          <m:t>25</m:t>
        </m:r>
        <m:r>
          <m:rPr>
            <m:sty m:val="p"/>
          </m:rPr>
          <m:t>=</m:t>
        </m:r>
        <m:r>
          <m:t>15</m:t>
        </m:r>
      </m:oMath>
      <w:r>
        <w:t xml:space="preserve"> </w:t>
      </w:r>
      <w:r>
        <w:t xml:space="preserve">adhérents qui ne nagent pas. Parmi eux,</w:t>
      </w:r>
      <w:r>
        <w:t xml:space="preserve"> </w:t>
      </w:r>
      <m:oMath>
        <m:r>
          <m:t>16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jouent au tennis.</w:t>
      </w:r>
    </w:p>
    <w:p>
      <w:pPr>
        <w:pStyle w:val="BodyText"/>
      </w:pPr>
      <m:oMath>
        <m:sSub>
          <m:e>
            <m:r>
              <m:t>P</m:t>
            </m:r>
          </m:e>
          <m:sub>
            <m:bar>
              <m:barPr>
                <m:pos m:val="top"/>
              </m:barPr>
              <m:e>
                <m:r>
                  <m:t>N</m:t>
                </m:r>
              </m:e>
            </m:bar>
          </m:sub>
        </m:sSub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10</m:t>
            </m:r>
          </m:num>
          <m:den>
            <m:r>
              <m:t>15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</m:oMath>
      <w:r>
        <w:t xml:space="preserve">.</w:t>
      </w:r>
    </w:p>
    <w:bookmarkEnd w:id="36"/>
    <w:bookmarkStart w:id="37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w:r>
        <w:t xml:space="preserve">Les issues d'un nœud forment une partition de l'univers conditionnel.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w:r>
        <w:t xml:space="preserve">C'est la définition de la probabilité conditionnelle, écrite autrement.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w:r>
        <w:t xml:space="preserve">Contre-exemple de l'exercice 2 :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+</m:t>
        </m:r>
        <m:sSub>
          <m:e>
            <m:r>
              <m:t>P</m:t>
            </m:r>
          </m:e>
          <m:sub>
            <m:bar>
              <m:barPr>
                <m:pos m:val="top"/>
              </m:barPr>
              <m:e>
                <m:r>
                  <m:t>A</m:t>
                </m:r>
              </m:e>
            </m:ba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3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4</w:t>
      </w:r>
    </w:p>
    <w:p>
      <w:pPr>
        <w:pStyle w:val="BodyText"/>
      </w:pPr>
      <w:r>
        <w:t xml:space="preserve">Les chemins sont deux à deux incompatibles.</w:t>
      </w:r>
    </w:p>
    <w:p>
      <w:pPr>
        <w:pStyle w:val="BodyText"/>
      </w:pPr>
      <w:r>
        <w:rPr>
          <w:bCs/>
          <w:b/>
        </w:rPr>
        <w:t xml:space="preserve">Vrai.</w:t>
      </w:r>
    </w:p>
    <w:bookmarkEnd w:id="37"/>
    <w:bookmarkStart w:id="38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3"/>
        </w:numPr>
      </w:pPr>
      <w:r>
        <w:rPr>
          <w:bCs/>
          <w:b/>
        </w:rPr>
        <w:t xml:space="preserve">B.</w:t>
      </w:r>
      <w:r>
        <w:t xml:space="preserve"> </w:t>
      </w:r>
      <w:r>
        <w:t xml:space="preserve">le produit des probabilités des branches</w:t>
      </w:r>
    </w:p>
    <w:p>
      <w:pPr>
        <w:numPr>
          <w:ilvl w:val="0"/>
          <w:numId w:val="1000"/>
        </w:numPr>
      </w:pPr>
      <w:r>
        <w:t xml:space="preserve">On multiplie le long d'un chemin.</w:t>
      </w:r>
    </w:p>
    <w:p>
      <w:pPr>
        <w:numPr>
          <w:ilvl w:val="0"/>
          <w:numId w:val="1013"/>
        </w:numPr>
      </w:pPr>
      <w:r>
        <w:rPr>
          <w:bCs/>
          <w:b/>
        </w:rPr>
        <w:t xml:space="preserve">B.</w:t>
      </w:r>
      <w:r>
        <w:t xml:space="preserve"> </w:t>
      </w:r>
      <m:oMath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∩</m:t>
                </m:r>
                <m:r>
                  <m:t>B</m:t>
                </m:r>
              </m:e>
            </m:d>
          </m:num>
          <m:den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</m:e>
            </m:d>
          </m:den>
        </m:f>
      </m:oMath>
    </w:p>
    <w:p>
      <w:pPr>
        <w:numPr>
          <w:ilvl w:val="0"/>
          <w:numId w:val="1000"/>
        </w:numPr>
      </w:pPr>
      <w:r>
        <w:t xml:space="preserve">On divise par la probabilité de l'événement « sachant ».</w:t>
      </w:r>
    </w:p>
    <w:p>
      <w:pPr>
        <w:numPr>
          <w:ilvl w:val="0"/>
          <w:numId w:val="1013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29</m:t>
        </m:r>
      </m:oMath>
    </w:p>
    <w:p>
      <w:pPr>
        <w:numPr>
          <w:ilvl w:val="0"/>
          <w:numId w:val="1000"/>
        </w:numPr>
      </w:pPr>
      <m:oMath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15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14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29</m:t>
        </m:r>
      </m:oMath>
      <w:r>
        <w:t xml:space="preserve">.</w:t>
      </w:r>
    </w:p>
    <w:p>
      <w:pPr>
        <w:numPr>
          <w:ilvl w:val="0"/>
          <w:numId w:val="1013"/>
        </w:numPr>
      </w:pPr>
      <w:r>
        <w:rPr>
          <w:bCs/>
          <w:b/>
        </w:rPr>
        <w:t xml:space="preserve">A.</w:t>
      </w:r>
      <w:r>
        <w:t xml:space="preserve"> </w:t>
      </w:r>
      <w:r>
        <w:t xml:space="preserve">ils sont incompatibles et leur réunion est l'univers</w:t>
      </w:r>
    </w:p>
    <w:p>
      <w:pPr>
        <w:numPr>
          <w:ilvl w:val="0"/>
          <w:numId w:val="1000"/>
        </w:numPr>
      </w:pPr>
      <w:r>
        <w:t xml:space="preserve">Deux à deux incompatibles et de réunion l'univers.</w:t>
      </w:r>
    </w:p>
    <w:p>
      <w:pPr>
        <w:numPr>
          <w:ilvl w:val="0"/>
          <w:numId w:val="1013"/>
        </w:numPr>
      </w:pPr>
      <w:r>
        <w:rPr>
          <w:bCs/>
          <w:b/>
        </w:rPr>
        <w:t xml:space="preserve">B.</w:t>
      </w:r>
      <w:r>
        <w:t xml:space="preserve"> </w:t>
      </w:r>
      <m:oMath>
        <m:f>
          <m:fPr>
            <m:type m:val="bar"/>
          </m:fPr>
          <m:num>
            <m:r>
              <m:t>10</m:t>
            </m:r>
          </m:num>
          <m:den>
            <m:r>
              <m:t>30</m:t>
            </m:r>
          </m:den>
        </m:f>
      </m:oMath>
    </w:p>
    <w:p>
      <w:pPr>
        <w:numPr>
          <w:ilvl w:val="0"/>
          <w:numId w:val="1000"/>
        </w:numPr>
      </w:pPr>
      <w:r>
        <w:t xml:space="preserve">On divise l'effectif de</w:t>
      </w:r>
      <w:r>
        <w:t xml:space="preserve"> </w:t>
      </w:r>
      <m:oMath>
        <m:r>
          <m:t>C</m:t>
        </m:r>
        <m:r>
          <m:rPr>
            <m:sty m:val="p"/>
          </m:rPr>
          <m:t>∩</m:t>
        </m:r>
        <m:r>
          <m:rPr>
            <m:nor/>
            <m:sty m:val="p"/>
          </m:rPr>
          <m:t>chat</m:t>
        </m:r>
      </m:oMath>
      <w:r>
        <w:t xml:space="preserve"> </w:t>
      </w:r>
      <w:r>
        <w:t xml:space="preserve">par l'effectif de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t>10</m:t>
            </m:r>
          </m:num>
          <m:den>
            <m:r>
              <m:t>30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.</w:t>
      </w:r>
    </w:p>
    <w:p>
      <w:pPr>
        <w:numPr>
          <w:ilvl w:val="0"/>
          <w:numId w:val="1013"/>
        </w:numPr>
      </w:pPr>
      <w:r>
        <w:rPr>
          <w:bCs/>
          <w:b/>
        </w:rPr>
        <w:t xml:space="preserve">B.</w:t>
      </w:r>
      <w:r>
        <w:t xml:space="preserve"> </w:t>
      </w:r>
      <w:r>
        <w:t xml:space="preserve">ne sont en général pas indépendants</w:t>
      </w:r>
    </w:p>
    <w:p>
      <w:pPr>
        <w:numPr>
          <w:ilvl w:val="0"/>
          <w:numId w:val="1000"/>
        </w:numPr>
      </w:pPr>
      <w:r>
        <w:t xml:space="preserve">La composition de l'urne change après le premier tirage.</w:t>
      </w:r>
    </w:p>
    <w:bookmarkEnd w:id="38"/>
    <w:bookmarkEnd w:id="39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1 : arbres pondérés et probabilités totales</dc:title>
  <dc:creator>Antoine Boutin, plusquunprof.com</dc:creator>
  <dc:language>fr</dc:language>
  <cp:keywords/>
  <dcterms:created xsi:type="dcterms:W3CDTF">2026-10-10T06:55:26Z</dcterms:created>
  <dcterms:modified xsi:type="dcterms:W3CDTF">2026-10-10T06:55:26Z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