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4.png" ContentType="image/png"/>
  <Override PartName="/word/media/rId36.png" ContentType="image/png"/>
  <Override PartName="/word/media/rId40.png" ContentType="image/png"/>
  <Override PartName="/word/media/rId43.png" ContentType="image/png"/>
  <Override PartName="/word/media/rId27.png" ContentType="image/png"/>
  <Override PartName="/word/media/rId32.png" ContentType="image/png"/>
  <Override PartName="/word/media/rId47.png" ContentType="image/png"/>
  <Override PartName="/word/media/rId5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Trigonométrie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Une roue tourne, l'aiguille d'une horloge avance, un point décrit un cercle : pour repérer sa position, il faut un</w:t>
      </w:r>
      <w:r>
        <w:t xml:space="preserve"> </w:t>
      </w:r>
      <w:r>
        <w:rPr>
          <w:bCs/>
          <w:b/>
        </w:rPr>
        <w:t xml:space="preserve">angle</w:t>
      </w:r>
      <w:r>
        <w:t xml:space="preserve">. Ce chapitre t'apprend à mesurer les angles avec une unité plus maligne que le degré, puis à repérer un point d'un cercle avec le</w:t>
      </w:r>
      <w:r>
        <w:t xml:space="preserve"> </w:t>
      </w:r>
      <w:r>
        <w:rPr>
          <w:bCs/>
          <w:b/>
        </w:rPr>
        <w:t xml:space="preserve">cosinus</w:t>
      </w:r>
      <w:r>
        <w:t xml:space="preserve"> </w:t>
      </w:r>
      <w:r>
        <w:t xml:space="preserve">et le</w:t>
      </w:r>
      <w:r>
        <w:t xml:space="preserve"> </w:t>
      </w:r>
      <w:r>
        <w:rPr>
          <w:bCs/>
          <w:b/>
        </w:rPr>
        <w:t xml:space="preserve">sinus</w:t>
      </w:r>
      <w:r>
        <w:t xml:space="preserve">.</w:t>
      </w:r>
    </w:p>
    <w:p>
      <w:pPr>
        <w:pStyle w:val="BodyText"/>
      </w:pPr>
      <w:r>
        <w:t xml:space="preserve">En Seconde, tu les as utilisés dans un triangle rectangle, avec des angles entre</w:t>
      </w:r>
      <w:r>
        <w:t xml:space="preserve"> </w:t>
      </w:r>
      <m:oMath>
        <m:r>
          <m:t>0</m:t>
        </m:r>
        <m:r>
          <m:rPr>
            <m:sty m:val="p"/>
          </m:rPr>
          <m:t>°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90</m:t>
        </m:r>
        <m:r>
          <m:rPr>
            <m:sty m:val="p"/>
          </m:rPr>
          <m:t>°</m:t>
        </m:r>
      </m:oMath>
      <w:r>
        <w:t xml:space="preserve">. Ici, on va plus loin : on les définit pour</w:t>
      </w:r>
      <w:r>
        <w:t xml:space="preserve"> </w:t>
      </w:r>
      <w:r>
        <w:rPr>
          <w:bCs/>
          <w:b/>
        </w:rPr>
        <w:t xml:space="preserve">tout nombre réel</w:t>
      </w:r>
      <w:r>
        <w:t xml:space="preserve">, grâce au</w:t>
      </w:r>
      <w:r>
        <w:t xml:space="preserve"> </w:t>
      </w:r>
      <w:r>
        <w:rPr>
          <w:bCs/>
          <w:b/>
        </w:rPr>
        <w:t xml:space="preserve">cercle trigonométrique</w:t>
      </w:r>
      <w:r>
        <w:t xml:space="preserve">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Au programme de ce chapitre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radian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longueur d'arc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cercle trigonométrique</w:t>
      </w:r>
      <w:r>
        <w:t xml:space="preserve">, l'</w:t>
      </w:r>
      <w:r>
        <w:rPr>
          <w:bCs/>
          <w:b/>
        </w:rPr>
        <w:t xml:space="preserve">enroulement de la droite</w:t>
      </w:r>
      <w:r>
        <w:t xml:space="preserve"> </w:t>
      </w:r>
      <w:r>
        <w:t xml:space="preserve">et l'</w:t>
      </w:r>
      <w:r>
        <w:rPr>
          <w:bCs/>
          <w:b/>
        </w:rPr>
        <w:t xml:space="preserve">image d'un nombre réel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cosinus</w:t>
      </w:r>
      <w:r>
        <w:t xml:space="preserve"> </w:t>
      </w:r>
      <w:r>
        <w:t xml:space="preserve">et le</w:t>
      </w:r>
      <w:r>
        <w:t xml:space="preserve"> </w:t>
      </w:r>
      <w:r>
        <w:rPr>
          <w:bCs/>
          <w:b/>
        </w:rPr>
        <w:t xml:space="preserve">sinus</w:t>
      </w:r>
      <w:r>
        <w:t xml:space="preserve"> </w:t>
      </w:r>
      <w:r>
        <w:t xml:space="preserve">d'un réel, et leur lien avec le triangle rectangle 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valeurs remarquables</w:t>
      </w:r>
      <w:r>
        <w:t xml:space="preserve">, avec la</w:t>
      </w:r>
      <w:r>
        <w:t xml:space="preserve"> </w:t>
      </w:r>
      <w:r>
        <w:rPr>
          <w:bCs/>
          <w:b/>
        </w:rPr>
        <w:t xml:space="preserve">démonstration</w:t>
      </w:r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angles associés</w:t>
      </w:r>
      <w:r>
        <w:t xml:space="preserve">, lus sur le cercle ;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algorithme</w:t>
      </w:r>
      <w:r>
        <w:t xml:space="preserve"> </w:t>
      </w:r>
      <w:r>
        <w:t xml:space="preserve">: l'approximation de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par la méthode d'Archimède.</w:t>
      </w:r>
    </w:p>
    <w:p>
      <w:pPr>
        <w:pStyle w:val="FirstParagraph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Retiens le fil rouge :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l'abscisse,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l'ordonnée</w:t>
      </w:r>
      <w:r>
        <w:t xml:space="preserve"> </w:t>
      </w:r>
      <w:r>
        <w:t xml:space="preserve">du point du cercle repéré par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Pour les valeurs à connaître,</w:t>
      </w:r>
      <w:r>
        <w:t xml:space="preserve"> </w:t>
      </w:r>
      <w:r>
        <w:rPr>
          <w:bCs/>
          <w:b/>
        </w:rPr>
        <w:t xml:space="preserve">dessine le cercle</w:t>
      </w:r>
      <w:r>
        <w:t xml:space="preserve"> </w:t>
      </w:r>
      <w:r>
        <w:t xml:space="preserve">plutôt que d'apprendre par cœur : les symétries font le travail.</w:t>
      </w:r>
    </w:p>
    <w:bookmarkStart w:id="23" w:name="radian-et-longueur-darc"/>
    <w:p>
      <w:pPr>
        <w:pStyle w:val="Heading3"/>
      </w:pPr>
      <w:r>
        <w:t xml:space="preserve">1. Radian et longueur d'arc</w:t>
      </w:r>
    </w:p>
    <w:p>
      <w:pPr>
        <w:pStyle w:val="FirstParagraph"/>
      </w:pPr>
      <w:r>
        <w:t xml:space="preserve">Sur un cercle de rayon</w:t>
      </w:r>
      <w:r>
        <w:t xml:space="preserve"> </w:t>
      </w:r>
      <m:oMath>
        <m:r>
          <m:t>R</m:t>
        </m:r>
      </m:oMath>
      <w:r>
        <w:t xml:space="preserve">, la longueur d'un arc est</w:t>
      </w:r>
      <w:r>
        <w:t xml:space="preserve"> </w:t>
      </w:r>
      <w:r>
        <w:rPr>
          <w:bCs/>
          <w:b/>
        </w:rPr>
        <w:t xml:space="preserve">proportionnelle</w:t>
      </w:r>
      <w:r>
        <w:t xml:space="preserve"> </w:t>
      </w:r>
      <w:r>
        <w:t xml:space="preserve">à l'angle au centre qui l'intercepte. Tu le sais depuis le collège avec les degrés : l'angle plein,</w:t>
      </w:r>
      <w:r>
        <w:t xml:space="preserve"> </w:t>
      </w:r>
      <m:oMath>
        <m:r>
          <m:t>360</m:t>
        </m:r>
        <m:r>
          <m:rPr>
            <m:sty m:val="p"/>
          </m:rPr>
          <m:t>°</m:t>
        </m:r>
      </m:oMath>
      <w:r>
        <w:t xml:space="preserve">, intercepte le cercle entier, de longueur</w:t>
      </w:r>
      <w:r>
        <w:t xml:space="preserve"> </w:t>
      </w:r>
      <m:oMath>
        <m:r>
          <m:t>2</m:t>
        </m:r>
        <m:r>
          <m:t>π</m:t>
        </m:r>
        <m:r>
          <m:t>R</m:t>
        </m:r>
      </m:oMath>
      <w:r>
        <w:t xml:space="preserve">. On choisit maintenant une unité d'angle taillée sur mesure pour cette proportionnalité : le</w:t>
      </w:r>
      <w:r>
        <w:t xml:space="preserve"> </w:t>
      </w:r>
      <w:r>
        <w:rPr>
          <w:bCs/>
          <w:b/>
        </w:rPr>
        <w:t xml:space="preserve">radian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Définition.</w:t>
      </w:r>
      <w:r>
        <w:t xml:space="preserve"> </w:t>
      </w:r>
      <w:r>
        <w:t xml:space="preserve">Sur un cercle de rayon</w:t>
      </w:r>
      <w:r>
        <w:t xml:space="preserve"> </w:t>
      </w:r>
      <m:oMath>
        <m:r>
          <m:t>R</m:t>
        </m:r>
      </m:oMath>
      <w:r>
        <w:t xml:space="preserve">, un angle au centre mesure</w:t>
      </w:r>
      <w: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radian</w:t>
      </w:r>
      <w:r>
        <w:t xml:space="preserve"> </w:t>
      </w:r>
      <w:r>
        <w:t xml:space="preserve">(noté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rad) lorsqu'il intercepte un arc de longueur</w:t>
      </w:r>
      <w:r>
        <w:t xml:space="preserve"> </w:t>
      </w:r>
      <m:oMath>
        <m:r>
          <m:t>R</m:t>
        </m:r>
      </m:oMath>
      <w:r>
        <w:t xml:space="preserve">.</w:t>
      </w:r>
    </w:p>
    <w:p>
      <w:pPr>
        <w:pStyle w:val="BodyText"/>
      </w:pPr>
      <w:r>
        <w:t xml:space="preserve">Par proportionnalité, un angle de mesure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radians intercepte un arc de longueur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ℓ</m:t>
          </m:r>
          <m:r>
            <m:rPr>
              <m:sty m:val="p"/>
            </m:rPr>
            <m:t>=</m:t>
          </m:r>
          <m:r>
            <m:t>R</m:t>
          </m:r>
          <m:r>
            <m:t> </m:t>
          </m:r>
          <m:r>
            <m:t>α</m:t>
          </m:r>
        </m:oMath>
      </m:oMathPara>
    </w:p>
    <w:p>
      <w:pPr>
        <w:pStyle w:val="FirstParagraph"/>
      </w:pPr>
      <w:r>
        <w:t xml:space="preserve">Le cercle entier (arc de longueur</w:t>
      </w:r>
      <w:r>
        <w:t xml:space="preserve"> </w:t>
      </w:r>
      <m:oMath>
        <m:r>
          <m:t>2</m:t>
        </m:r>
        <m:r>
          <m:t>π</m:t>
        </m:r>
        <m:r>
          <m:t>R</m:t>
        </m:r>
      </m:oMath>
      <w:r>
        <w:t xml:space="preserve">) correspond donc à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2</m:t>
        </m:r>
        <m:r>
          <m:t>π</m:t>
        </m:r>
      </m:oMath>
      <w:r>
        <w:t xml:space="preserve"> </w:t>
      </w:r>
      <w:r>
        <w:t xml:space="preserve">radians :</w:t>
      </w:r>
    </w:p>
    <w:p>
      <w:pPr>
        <w:pStyle w:val="BodyText"/>
      </w:pPr>
      <m:oMathPara>
        <m:oMathParaPr>
          <m:jc m:val="center"/>
        </m:oMathParaPr>
        <m:oMath>
          <m:r>
            <m:t>360</m:t>
          </m:r>
          <m:r>
            <m:rPr>
              <m:sty m:val="p"/>
            </m:rPr>
            <m:t>°</m:t>
          </m:r>
          <m:r>
            <m:rPr>
              <m:sty m:val="p"/>
            </m:rPr>
            <m:t>=</m:t>
          </m:r>
          <m:r>
            <m:t>2</m:t>
          </m:r>
          <m:r>
            <m:t>π</m:t>
          </m:r>
          <m:r>
            <m:rPr>
              <m:nor/>
              <m:sty m:val="p"/>
            </m:rPr>
            <m:t> rad</m:t>
          </m:r>
          <m:r>
            <m:t>  </m:t>
          </m:r>
          <m:r>
            <m:rPr>
              <m:nor/>
              <m:sty m:val="p"/>
            </m:rPr>
            <m:t>donc</m:t>
          </m:r>
          <m:r>
            <m:t>  </m:t>
          </m:r>
          <m:r>
            <m:t>180</m:t>
          </m:r>
          <m:r>
            <m:rPr>
              <m:sty m:val="p"/>
            </m:rPr>
            <m:t>°</m:t>
          </m:r>
          <m:r>
            <m:rPr>
              <m:sty m:val="p"/>
            </m:rPr>
            <m:t>=</m:t>
          </m:r>
          <m:r>
            <m:t>π</m:t>
          </m:r>
          <m:r>
            <m:rPr>
              <m:nor/>
              <m:sty m:val="p"/>
            </m:rPr>
            <m:t> rad</m:t>
          </m:r>
        </m:oMath>
      </m:oMathPara>
    </w:p>
    <w:p>
      <w:pPr>
        <w:pStyle w:val="CaptionedFigure"/>
      </w:pPr>
      <w:r>
        <w:drawing>
          <wp:inline>
            <wp:extent cx="4953000" cy="3533775"/>
            <wp:effectExtent b="0" l="0" r="0" t="0"/>
            <wp:docPr descr="Un angle de 1 radian intercepte un arc AB de longueur R" title="" id="21" name="Picture"/>
            <a:graphic>
              <a:graphicData uri="http://schemas.openxmlformats.org/drawingml/2006/picture">
                <pic:pic>
                  <pic:nvPicPr>
                    <pic:cNvPr descr="figs/fig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 angle de 1 radian intercepte un arc AB de longueur R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Angle au centre (rad)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α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t>π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Longueur de l'arc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R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R</m:t>
              </m:r>
              <m:r>
                <m:t> </m:t>
              </m:r>
              <m:r>
                <m:t>α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t>π</m:t>
              </m:r>
              <m:r>
                <m:t>R</m:t>
              </m:r>
            </m:oMath>
          </w:p>
        </w:tc>
      </w:tr>
    </w:tbl>
    <w:p>
      <w:pPr>
        <w:pStyle w:val="BodyText"/>
      </w:pPr>
      <w:r>
        <w:t xml:space="preserve">Sur le</w:t>
      </w:r>
      <w:r>
        <w:t xml:space="preserve"> </w:t>
      </w:r>
      <w:r>
        <w:rPr>
          <w:bCs/>
          <w:b/>
        </w:rPr>
        <w:t xml:space="preserve">cercle trigonométrique</w:t>
      </w:r>
      <w:r>
        <w:t xml:space="preserve"> </w:t>
      </w:r>
      <w:r>
        <w:t xml:space="preserve">(rayon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), on a simplement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la mesure en radians d'un angle est la longueur de l'arc qu'il intercepte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Conversion.</w:t>
      </w:r>
      <w:r>
        <w:t xml:space="preserve"> </w:t>
      </w:r>
      <w:r>
        <w:t xml:space="preserve">Les degrés et les radians sont proportionnels (</w:t>
      </w:r>
      <m:oMath>
        <m:r>
          <m:t>180</m:t>
        </m:r>
        <m:r>
          <m:rPr>
            <m:sty m:val="p"/>
          </m:rPr>
          <m:t>°</m:t>
        </m:r>
        <m:r>
          <m:rPr>
            <m:sty m:val="p"/>
          </m:rPr>
          <m:t>↔</m:t>
        </m:r>
        <m:r>
          <m:t>π</m:t>
        </m:r>
      </m:oMath>
      <w:r>
        <w:t xml:space="preserve">). Pour passer des degrés aux radians, on multiplie par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</m:oMath>
      <w:r>
        <w:t xml:space="preserve">. Pour passer des radians aux degrés, on multiplie par</w:t>
      </w:r>
      <w:r>
        <w:t xml:space="preserve"> </w:t>
      </w:r>
      <m:oMath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Degrés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°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30</m:t>
              </m:r>
              <m:r>
                <m:rPr>
                  <m:sty m:val="p"/>
                </m:rPr>
                <m:t>°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45</m:t>
              </m:r>
              <m:r>
                <m:rPr>
                  <m:sty m:val="p"/>
                </m:rPr>
                <m:t>°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60</m:t>
              </m:r>
              <m:r>
                <m:rPr>
                  <m:sty m:val="p"/>
                </m:rPr>
                <m:t>°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90</m:t>
              </m:r>
              <m:r>
                <m:rPr>
                  <m:sty m:val="p"/>
                </m:rPr>
                <m:t>°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180</m:t>
              </m:r>
              <m:r>
                <m:rPr>
                  <m:sty m:val="p"/>
                </m:rPr>
                <m:t>°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360</m:t>
              </m:r>
              <m:r>
                <m:rPr>
                  <m:sty m:val="p"/>
                </m:rPr>
                <m:t>°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Radians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π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t>π</m:t>
              </m:r>
            </m:oMath>
          </w:p>
        </w:tc>
      </w:tr>
    </w:tbl>
    <w:p>
      <w:pPr>
        <w:pStyle w:val="BodyText"/>
      </w:pPr>
      <w:r>
        <w:rPr>
          <w:iCs/>
          <w:i/>
        </w:rPr>
        <w:t xml:space="preserve">Exemples.</w:t>
      </w:r>
      <w:r>
        <w:t xml:space="preserve"> </w:t>
      </w:r>
      <w:r>
        <w:t xml:space="preserve">Sur un cercle de rayon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cm, un angle de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 intercepte un arc de longueur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10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cm. Sur un cercle de rayon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cm, un arc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cm correspond à un angle de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t>R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3"/>
        </w:numPr>
        <w:pStyle w:val="Compact"/>
      </w:pPr>
      <w:r>
        <w:t xml:space="preserve">Une calculatrice réglée en</w:t>
      </w:r>
      <w:r>
        <w:t xml:space="preserve"> </w:t>
      </w:r>
      <w:r>
        <w:rPr>
          <w:bCs/>
          <w:b/>
        </w:rPr>
        <w:t xml:space="preserve">degrés</w:t>
      </w:r>
      <w:r>
        <w:t xml:space="preserve"> </w:t>
      </w:r>
      <w:r>
        <w:t xml:space="preserve">donne des résultats faux avec des radians. Vérifie le mode avant de calculer.</w:t>
      </w:r>
    </w:p>
    <w:p>
      <w:pPr>
        <w:numPr>
          <w:ilvl w:val="0"/>
          <w:numId w:val="1003"/>
        </w:numPr>
        <w:pStyle w:val="Compact"/>
      </w:pPr>
      <w:r>
        <w:t xml:space="preserve">On n'écrit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«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180</m:t>
        </m:r>
      </m:oMath>
      <w:r>
        <w:t xml:space="preserve"> </w:t>
      </w:r>
      <w:r>
        <w:t xml:space="preserve">» : on écrit «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rad</w:t>
      </w:r>
      <w:r>
        <w:t xml:space="preserve"> </w:t>
      </w:r>
      <m:oMath>
        <m:r>
          <m:rPr>
            <m:sty m:val="p"/>
          </m:rPr>
          <m:t>=</m:t>
        </m:r>
        <m:r>
          <m:t>180</m:t>
        </m:r>
        <m:r>
          <m:rPr>
            <m:sty m:val="p"/>
          </m:rPr>
          <m:t>°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3"/>
        </w:numPr>
        <w:pStyle w:val="Compact"/>
      </w:pPr>
      <w:r>
        <w:t xml:space="preserve">La formule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n'est valable que si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est en</w:t>
      </w:r>
      <w:r>
        <w:t xml:space="preserve"> </w:t>
      </w:r>
      <w:r>
        <w:rPr>
          <w:bCs/>
          <w:b/>
        </w:rPr>
        <w:t xml:space="preserve">radians</w:t>
      </w:r>
      <w:r>
        <w:t xml:space="preserve">. Si l'angle est donné en degrés, convertis d'abord.</w:t>
      </w:r>
    </w:p>
    <w:p>
      <w:pPr>
        <w:numPr>
          <w:ilvl w:val="0"/>
          <w:numId w:val="1003"/>
        </w:numPr>
        <w:pStyle w:val="Compact"/>
      </w:pPr>
      <w:r>
        <w:t xml:space="preserve">Quand on écrit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sans unité,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en</w:t>
      </w:r>
      <w:r>
        <w:t xml:space="preserve"> </w:t>
      </w:r>
      <w:r>
        <w:rPr>
          <w:bCs/>
          <w:b/>
        </w:rPr>
        <w:t xml:space="preserve">radians</w:t>
      </w:r>
      <w:r>
        <w:t xml:space="preserve">.</w:t>
      </w:r>
    </w:p>
    <w:p>
      <w:pPr>
        <w:pStyle w:val="FirstParagraph"/>
      </w:pPr>
      <w:r>
        <w:t xml:space="preserve">Un angle de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radians, c'est un peu plus de quatorze tours : de quoi donner le tournis à n'importe quel manège.</w:t>
      </w:r>
    </w:p>
    <w:bookmarkEnd w:id="23"/>
    <w:bookmarkStart w:id="30" w:name="Xbb05c3309294648a043a3f90cffb7c9a8696786"/>
    <w:p>
      <w:pPr>
        <w:pStyle w:val="Heading3"/>
      </w:pPr>
      <w:r>
        <w:t xml:space="preserve">2. Cercle trigonométrique et enroulement de la droite</w:t>
      </w:r>
    </w:p>
    <w:p>
      <w:pPr>
        <w:pStyle w:val="FirstParagraph"/>
      </w:pPr>
      <w:r>
        <w:rPr>
          <w:bCs/>
          <w:b/>
        </w:rPr>
        <w:t xml:space="preserve">Définition.</w:t>
      </w:r>
      <w:r>
        <w:t xml:space="preserve"> </w:t>
      </w:r>
      <w:r>
        <w:t xml:space="preserve">Dans un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I</m:t>
            </m:r>
            <m:r>
              <m:rPr>
                <m:sty m:val="p"/>
              </m:rPr>
              <m:t>,</m:t>
            </m:r>
            <m:r>
              <m:t>J</m:t>
            </m:r>
          </m:e>
        </m:d>
      </m:oMath>
      <w:r>
        <w:t xml:space="preserve">, le</w:t>
      </w:r>
      <w:r>
        <w:t xml:space="preserve"> </w:t>
      </w:r>
      <w:r>
        <w:rPr>
          <w:bCs/>
          <w:b/>
        </w:rPr>
        <w:t xml:space="preserve">cercle trigonométrique</w:t>
      </w:r>
      <w:r>
        <w:t xml:space="preserve"> </w:t>
      </w:r>
      <w:r>
        <w:t xml:space="preserve">est le cercle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1</m:t>
        </m:r>
      </m:oMath>
      <w:r>
        <w:t xml:space="preserve">, orienté dans le</w:t>
      </w:r>
      <w:r>
        <w:t xml:space="preserve"> </w:t>
      </w:r>
      <w:r>
        <w:rPr>
          <w:bCs/>
          <w:b/>
        </w:rPr>
        <w:t xml:space="preserve">sens direct</w:t>
      </w:r>
      <w:r>
        <w:t xml:space="preserve"> </w:t>
      </w:r>
      <w:r>
        <w:t xml:space="preserve">(sens inverse des aiguilles d'une montre). On note</w:t>
      </w:r>
      <w:r>
        <w:t xml:space="preserve"> </w:t>
      </w:r>
      <m:oMath>
        <m:r>
          <m:t>I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les points diamétralement opposés à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</m:oMath>
      <w:r>
        <w:t xml:space="preserve">.</w:t>
      </w:r>
    </w:p>
    <w:p>
      <w:pPr>
        <w:pStyle w:val="BodyText"/>
      </w:pPr>
      <w:r>
        <w:t xml:space="preserve">Imagine la droite des réels, graduée,</w:t>
      </w:r>
      <w:r>
        <w:t xml:space="preserve"> </w:t>
      </w:r>
      <w:r>
        <w:rPr>
          <w:bCs/>
          <w:b/>
        </w:rPr>
        <w:t xml:space="preserve">tangente au cercle en</w:t>
      </w:r>
      <w:r>
        <w:rPr>
          <w:bCs/>
          <w:b/>
        </w:rPr>
        <w:t xml:space="preserve"> </w:t>
      </w:r>
      <m:oMath>
        <m:r>
          <m:t>I</m:t>
        </m:r>
      </m:oMath>
      <w:r>
        <w:t xml:space="preserve"> </w:t>
      </w:r>
      <w:r>
        <w:t xml:space="preserve">(le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de la droite est posé sur</w:t>
      </w:r>
      <w:r>
        <w:t xml:space="preserve"> </w:t>
      </w:r>
      <m:oMath>
        <m:r>
          <m:t>I</m:t>
        </m:r>
      </m:oMath>
      <w:r>
        <w:t xml:space="preserve">, la partie positive part vers le haut). On</w:t>
      </w:r>
      <w:r>
        <w:t xml:space="preserve"> </w:t>
      </w:r>
      <w:r>
        <w:rPr>
          <w:bCs/>
          <w:b/>
        </w:rPr>
        <w:t xml:space="preserve">enroule</w:t>
      </w:r>
      <w:r>
        <w:t xml:space="preserve"> </w:t>
      </w:r>
      <w:r>
        <w:t xml:space="preserve">cette droite sur le cercle, sans que les graduations glissent : la partie positive s'enroule dans le sens direct, la partie négative dans le sens indirect.</w:t>
      </w:r>
    </w:p>
    <w:p>
      <w:pPr>
        <w:pStyle w:val="CaptionedFigure"/>
      </w:pPr>
      <w:r>
        <w:drawing>
          <wp:inline>
            <wp:extent cx="4476750" cy="4962525"/>
            <wp:effectExtent b="0" l="0" r="0" t="0"/>
            <wp:docPr descr="Enroulement de la droite des réels sur le cercle trigonométrique" title="" id="25" name="Picture"/>
            <a:graphic>
              <a:graphicData uri="http://schemas.openxmlformats.org/drawingml/2006/picture">
                <pic:pic>
                  <pic:nvPicPr>
                    <pic:cNvPr descr="figs/fig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Enroulement de la droite des réels sur le cercle trigonométrique</w:t>
      </w:r>
    </w:p>
    <w:p>
      <w:pPr>
        <w:pStyle w:val="BodyText"/>
      </w:pPr>
      <w:r>
        <w:rPr>
          <w:bCs/>
          <w:b/>
        </w:rPr>
        <w:t xml:space="preserve">Définition.</w:t>
      </w:r>
      <w:r>
        <w:t xml:space="preserve"> </w:t>
      </w:r>
      <w:r>
        <w:t xml:space="preserve">Au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correspond un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du cercle, appelé</w:t>
      </w:r>
      <w:r>
        <w:t xml:space="preserve"> </w:t>
      </w:r>
      <w:r>
        <w:rPr>
          <w:bCs/>
          <w:b/>
        </w:rPr>
        <w:t xml:space="preserve">image du réel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 </w:t>
      </w:r>
      <w:r>
        <w:t xml:space="preserve">: c'est le point atteint en partant 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en parcourant sur le cercle une longueur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,</w:t>
      </w:r>
    </w:p>
    <w:p>
      <w:pPr>
        <w:numPr>
          <w:ilvl w:val="0"/>
          <w:numId w:val="1004"/>
        </w:numPr>
        <w:pStyle w:val="Compact"/>
      </w:pPr>
      <w:r>
        <w:t xml:space="preserve">dans le</w:t>
      </w:r>
      <w:r>
        <w:t xml:space="preserve"> </w:t>
      </w:r>
      <w:r>
        <w:rPr>
          <w:bCs/>
          <w:b/>
        </w:rPr>
        <w:t xml:space="preserve">sens direct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4"/>
        </w:numPr>
        <w:pStyle w:val="Compact"/>
      </w:pPr>
      <w:r>
        <w:t xml:space="preserve">dans le</w:t>
      </w:r>
      <w:r>
        <w:t xml:space="preserve"> </w:t>
      </w:r>
      <w:r>
        <w:rPr>
          <w:bCs/>
          <w:b/>
        </w:rPr>
        <w:t xml:space="preserve">sens indirect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Comme le rayon vaut</w:t>
      </w:r>
      <w:r>
        <w:t xml:space="preserve"> </w:t>
      </w:r>
      <m:oMath>
        <m:r>
          <m:t>1</m:t>
        </m:r>
      </m:oMath>
      <w:r>
        <w:t xml:space="preserve">, la longueur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de l'arc</w:t>
      </w:r>
      <w:r>
        <w:t xml:space="preserve"> </w:t>
      </w:r>
      <m:oMath>
        <m:limUpp>
          <m:e>
            <m:r>
              <m:t>I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lim>
            <m:r>
              <m:rPr>
                <m:sty m:val="p"/>
              </m:rPr>
              <m:t>⌢</m:t>
            </m:r>
          </m:lim>
        </m:limUpp>
      </m:oMath>
      <w:r>
        <w:t xml:space="preserve"> </w:t>
      </w:r>
      <w:r>
        <w:t xml:space="preserve">est aussi la mesure en radians de l'angle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  <m:r>
              <m:t>O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acc>
      </m:oMath>
      <w:r>
        <w:t xml:space="preserve"> </w:t>
      </w:r>
      <w:r>
        <w:t xml:space="preserve">: retrouve le lien avec la partie 1.</w:t>
      </w:r>
    </w:p>
    <w:p>
      <w:pPr>
        <w:pStyle w:val="BodyText"/>
      </w:pPr>
      <w:r>
        <w:t xml:space="preserve">Points à connaître 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I</m:t>
        </m:r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J</m:t>
        </m:r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J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(un tour complet).</w:t>
      </w:r>
    </w:p>
    <w:p>
      <w:pPr>
        <w:pStyle w:val="BodyText"/>
      </w:pPr>
      <w:r>
        <w:rPr>
          <w:bCs/>
          <w:b/>
        </w:rPr>
        <w:t xml:space="preserve">Propriété.</w:t>
      </w:r>
      <w:r>
        <w:t xml:space="preserve"> </w:t>
      </w:r>
      <w:r>
        <w:t xml:space="preserve">Un tour complet mesure</w:t>
      </w:r>
      <w:r>
        <w:t xml:space="preserve"> </w:t>
      </w:r>
      <m:oMath>
        <m:r>
          <m:t>2</m:t>
        </m:r>
        <m:r>
          <m:t>π</m:t>
        </m:r>
      </m:oMath>
      <w:r>
        <w:t xml:space="preserve">. Donc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tout entier relatif</w:t>
      </w:r>
      <w:r>
        <w:t xml:space="preserve"> </w:t>
      </w:r>
      <m:oMath>
        <m:r>
          <m:t>k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t>π</m:t>
              </m:r>
            </m:e>
          </m:d>
          <m:r>
            <m:rPr>
              <m:sty m:val="p"/>
            </m:rPr>
            <m:t>=</m:t>
          </m:r>
          <m:r>
            <m:t>M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</m:oMath>
      </m:oMathPara>
    </w:p>
    <w:p>
      <w:pPr>
        <w:pStyle w:val="FirstParagraph"/>
      </w:pPr>
      <w:r>
        <w:t xml:space="preserve">Réciproquement,</w:t>
      </w:r>
      <w:r>
        <w:t xml:space="preserve"> </w:t>
      </w:r>
      <w:r>
        <w:rPr>
          <w:bCs/>
          <w:b/>
        </w:rPr>
        <w:t xml:space="preserve">deux réels ont la même image si et seulement si leur différence est un multiple entier de</w:t>
      </w:r>
      <w:r>
        <w:rPr>
          <w:bCs/>
          <w:b/>
        </w:rPr>
        <w:t xml:space="preserve"> </w:t>
      </w:r>
      <m:oMath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Méthode pour placer</w:t>
      </w:r>
      <w:r>
        <w:rPr>
          <w:bCs/>
          <w:b/>
        </w:rP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sous la forme d'un multiple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ou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(dénominateur commun).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Ajoute ou retranche</w:t>
      </w:r>
      <w:r>
        <w:t xml:space="preserve"> </w:t>
      </w:r>
      <w:r>
        <w:t xml:space="preserve">des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pour te ramener dans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(ou 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 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si c'est plus commode) : c'est un outil de calcul, pas une notion à apprendre.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Place</w:t>
      </w:r>
      <w:r>
        <w:t xml:space="preserve"> </w:t>
      </w:r>
      <w:r>
        <w:t xml:space="preserve">le point avec les angles du cercle (voir la figure ci-dessous).</w:t>
      </w:r>
    </w:p>
    <w:p>
      <w:pPr>
        <w:pStyle w:val="FirstParagraph"/>
      </w:pPr>
      <w:r>
        <w:rPr>
          <w:iCs/>
          <w:i/>
        </w:rPr>
        <w:t xml:space="preserve">Exemples.</w:t>
      </w:r>
    </w:p>
    <w:p>
      <w:pPr>
        <w:numPr>
          <w:ilvl w:val="0"/>
          <w:numId w:val="1006"/>
        </w:numPr>
        <w:pStyle w:val="Compact"/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 </w:t>
      </w:r>
      <w:r>
        <w:t xml:space="preserve">: un tour complet puis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4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 on a retranché deux tours en sens indirect. 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11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, point du troisième quadrant situé sur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m:oMath>
        <m:f>
          <m:fPr>
            <m:type m:val="bar"/>
          </m:fPr>
          <m:num>
            <m:r>
              <m:t>25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r>
          <m:t>4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Pour travailler avec le même dénominateur, écris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 Pour un grand réel comme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(à la calculatrice), compte combien de fois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 </w:t>
      </w:r>
      <w:r>
        <w:t xml:space="preserve">« rentre » dans</w:t>
      </w:r>
      <w:r>
        <w:t xml:space="preserve"> </w:t>
      </w:r>
      <m:oMath>
        <m:r>
          <m:t>x</m:t>
        </m:r>
      </m:oMath>
      <w:r>
        <w:t xml:space="preserve">, puis regarde le reste.</w:t>
      </w:r>
    </w:p>
    <w:p>
      <w:pPr>
        <w:pStyle w:val="CaptionedFigure"/>
      </w:pPr>
      <w:r>
        <w:drawing>
          <wp:inline>
            <wp:extent cx="4381500" cy="4391025"/>
            <wp:effectExtent b="0" l="0" r="0" t="0"/>
            <wp:docPr descr="Le cercle trigonométrique : les points remarquables et leurs réels, en radians" title="" id="28" name="Picture"/>
            <a:graphic>
              <a:graphicData uri="http://schemas.openxmlformats.org/drawingml/2006/picture">
                <pic:pic>
                  <pic:nvPicPr>
                    <pic:cNvPr descr="figs/fig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cercle trigonométrique : les points remarquables et leurs réels, en radians</w:t>
      </w:r>
    </w:p>
    <w:bookmarkEnd w:id="30"/>
    <w:bookmarkStart w:id="31" w:name="cosinus-et-sinus-dun-réel"/>
    <w:p>
      <w:pPr>
        <w:pStyle w:val="Heading3"/>
      </w:pPr>
      <w:r>
        <w:t xml:space="preserve">3. Cosinus et sinus d'un réel</w:t>
      </w:r>
    </w:p>
    <w:p>
      <w:pPr>
        <w:pStyle w:val="FirstParagraph"/>
      </w:pPr>
      <w:r>
        <w:rPr>
          <w:bCs/>
          <w:b/>
        </w:rPr>
        <w:t xml:space="preserve">Définition.</w:t>
      </w:r>
      <w:r>
        <w:t xml:space="preserve"> </w:t>
      </w:r>
      <w:r>
        <w:t xml:space="preserve">Soit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l'image du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sur le cercle trigonométrique.</w:t>
      </w:r>
    </w:p>
    <w:p>
      <w:pPr>
        <w:numPr>
          <w:ilvl w:val="0"/>
          <w:numId w:val="1007"/>
        </w:numPr>
        <w:pStyle w:val="Compact"/>
      </w:pP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est l'</w:t>
      </w:r>
      <w:r>
        <w:rPr>
          <w:bCs/>
          <w:b/>
        </w:rPr>
        <w:t xml:space="preserve">abscisse</w:t>
      </w:r>
      <w:r>
        <w:t xml:space="preserve"> </w:t>
      </w:r>
      <w:r>
        <w:t xml:space="preserve">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7"/>
        </w:numPr>
        <w:pStyle w:val="Compact"/>
      </w:pP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est l'</w:t>
      </w:r>
      <w:r>
        <w:rPr>
          <w:bCs/>
          <w:b/>
        </w:rPr>
        <w:t xml:space="preserve">ordonnée</w:t>
      </w:r>
      <w:r>
        <w:t xml:space="preserve"> </w:t>
      </w:r>
      <w:r>
        <w:t xml:space="preserve">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.</w:t>
      </w:r>
    </w:p>
    <w:bookmarkEnd w:id="31"/>
    <w:bookmarkStart w:id="35" w:name="lien-avec-le-triangle-rectangle"/>
    <w:p>
      <w:pPr>
        <w:pStyle w:val="Heading3"/>
      </w:pPr>
      <w:r>
        <w:t xml:space="preserve">Lien avec le triangle rectangle</w:t>
      </w:r>
    </w:p>
    <w:p>
      <w:pPr>
        <w:pStyle w:val="FirstParagraph"/>
      </w:pPr>
      <w:r>
        <w:t xml:space="preserve">Prenons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 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dans le premier quadrant. Soit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son projeté orthogonal 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 </w:t>
      </w:r>
      <w:r>
        <w:t xml:space="preserve">: le triangle</w:t>
      </w:r>
      <w:r>
        <w:t xml:space="preserve"> </w:t>
      </w:r>
      <m:oMath>
        <m:r>
          <m:t>O</m:t>
        </m:r>
        <m:r>
          <m:t>H</m:t>
        </m:r>
        <m:r>
          <m:t>M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rectangle en</w:t>
      </w:r>
      <w:r>
        <w:rPr>
          <w:bCs/>
          <w:b/>
        </w:rPr>
        <w:t xml:space="preserve"> </w:t>
      </w:r>
      <m:oMath>
        <m:r>
          <m:t>H</m:t>
        </m:r>
      </m:oMath>
      <w:r>
        <w:t xml:space="preserve">, et son hypoténuse est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O</m:t>
            </m:r>
            <m:r>
              <m:t>M</m:t>
            </m:r>
          </m:e>
        </m:d>
      </m:oMath>
      <w:r>
        <w:t xml:space="preserve">, de longueur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953000" cy="3419475"/>
            <wp:effectExtent b="0" l="0" r="0" t="0"/>
            <wp:docPr descr="Le triangle OHM, rectangle en H, avec x dans ]0 ; π/2[" title="" id="33" name="Picture"/>
            <a:graphic>
              <a:graphicData uri="http://schemas.openxmlformats.org/drawingml/2006/picture">
                <pic:pic>
                  <pic:nvPicPr>
                    <pic:cNvPr descr="figs/fig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triangle OHM, rectangle en H, avec x dans ]0 ; π/2[</w:t>
      </w:r>
    </w:p>
    <w:p>
      <w:pPr>
        <w:pStyle w:val="BodyText"/>
      </w:pPr>
      <w:r>
        <w:t xml:space="preserve">Dans ce triangle, l'angle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  <m:r>
              <m:t>O</m:t>
            </m:r>
            <m:r>
              <m:t>M</m:t>
            </m:r>
          </m:e>
        </m:acc>
      </m:oMath>
      <w:r>
        <w:t xml:space="preserve"> </w:t>
      </w:r>
      <w:r>
        <w:t xml:space="preserve">mesure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radians, le côté adjacent</w:t>
      </w:r>
      <w:r>
        <w:t xml:space="preserve"> </w:t>
      </w:r>
      <m:oMath>
        <m:r>
          <m:t>O</m:t>
        </m:r>
        <m:r>
          <m:t>H</m:t>
        </m:r>
      </m:oMath>
      <w:r>
        <w:t xml:space="preserve"> </w:t>
      </w:r>
      <w:r>
        <w:t xml:space="preserve">vaut l'abscisse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et le côté opposé</w:t>
      </w:r>
      <w:r>
        <w:t xml:space="preserve"> </w:t>
      </w:r>
      <m:oMath>
        <m:r>
          <m:t>H</m:t>
        </m:r>
        <m:r>
          <m:t>M</m:t>
        </m:r>
      </m:oMath>
      <w:r>
        <w:t xml:space="preserve"> </w:t>
      </w:r>
      <w:r>
        <w:t xml:space="preserve">vaut son ordonnée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O</m:t>
              </m:r>
              <m:r>
                <m:t>H</m:t>
              </m:r>
            </m:num>
            <m:den>
              <m:r>
                <m:t>O</m:t>
              </m:r>
              <m:r>
                <m:t>M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cos</m:t>
              </m:r>
              <m:r>
                <m:t>x</m:t>
              </m:r>
            </m:num>
            <m:den>
              <m:r>
                <m:t>1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r>
            <m:t>x</m:t>
          </m:r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f>
            <m:fPr>
              <m:type m:val="bar"/>
            </m:fPr>
            <m:num>
              <m:r>
                <m:t>H</m:t>
              </m:r>
              <m:r>
                <m:t>M</m:t>
              </m:r>
            </m:num>
            <m:den>
              <m:r>
                <m:t>O</m:t>
              </m:r>
              <m:r>
                <m:t>M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sin</m:t>
              </m:r>
              <m:r>
                <m:t>x</m:t>
              </m:r>
            </m:num>
            <m:den>
              <m:r>
                <m:t>1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sin</m:t>
          </m:r>
          <m:r>
            <m:t>x</m:t>
          </m:r>
        </m:oMath>
      </m:oMathPara>
    </w:p>
    <w:p>
      <w:pPr>
        <w:pStyle w:val="FirstParagraph"/>
      </w:pPr>
      <w:r>
        <w:t xml:space="preserve">On retrouve exactement les définitions de Seconde :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côté adjacent</m:t>
            </m:r>
          </m:num>
          <m:den>
            <m:r>
              <m:rPr>
                <m:nor/>
                <m:sty m:val="p"/>
              </m:rPr>
              <m:t>hypoténuse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côté opposé</m:t>
            </m:r>
          </m:num>
          <m:den>
            <m:r>
              <m:rPr>
                <m:nor/>
                <m:sty m:val="p"/>
              </m:rPr>
              <m:t>hypoténuse</m:t>
            </m:r>
          </m:den>
        </m:f>
      </m:oMath>
      <w:r>
        <w:t xml:space="preserve">. Pour un triangle rectangle quelconque ayant un angle aigu de mesure</w:t>
      </w:r>
      <w:r>
        <w:t xml:space="preserve"> </w:t>
      </w:r>
      <m:oMath>
        <m:r>
          <m:t>x</m:t>
        </m:r>
      </m:oMath>
      <w:r>
        <w:t xml:space="preserve">, le triangle est semblable à</w:t>
      </w:r>
      <w:r>
        <w:t xml:space="preserve"> </w:t>
      </w:r>
      <m:oMath>
        <m:r>
          <m:t>O</m:t>
        </m:r>
        <m:r>
          <m:t>H</m:t>
        </m:r>
        <m:r>
          <m:t>M</m:t>
        </m:r>
      </m:oMath>
      <w:r>
        <w:t xml:space="preserve"> </w:t>
      </w:r>
      <w:r>
        <w:t xml:space="preserve">: les rapports sont les mêmes.</w:t>
      </w:r>
    </w:p>
    <w:p>
      <w:pPr>
        <w:pStyle w:val="BodyText"/>
      </w:pPr>
      <w:r>
        <w:rPr>
          <w:bCs/>
          <w:b/>
        </w:rPr>
        <w:t xml:space="preserve">Propriétés.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8"/>
        </w:numPr>
        <w:pStyle w:val="Compact"/>
      </w:pP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(les coordonnées d'un point du cercle de rayon</w:t>
      </w:r>
      <w:r>
        <w:t xml:space="preserve"> </w:t>
      </w:r>
      <m:oMath>
        <m:r>
          <m:t>1</m:t>
        </m:r>
      </m:oMath>
      <w:r>
        <w:t xml:space="preserve">) ;</w:t>
      </w:r>
    </w:p>
    <w:p>
      <w:pPr>
        <w:numPr>
          <w:ilvl w:val="0"/>
          <w:numId w:val="1008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à la distance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O</m:t>
        </m:r>
      </m:oMath>
      <w:r>
        <w:t xml:space="preserve">, et le repère est orthonormé) ;</w:t>
      </w:r>
    </w:p>
    <w:p>
      <w:pPr>
        <w:numPr>
          <w:ilvl w:val="0"/>
          <w:numId w:val="1008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pour tout entier relatif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π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).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Si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 alors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 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dans le demi-plan supérieur, donc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9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signifie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cos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mais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en général (en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, la somme vaut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).</w:t>
      </w:r>
    </w:p>
    <w:p>
      <w:pPr>
        <w:numPr>
          <w:ilvl w:val="0"/>
          <w:numId w:val="1009"/>
        </w:numPr>
        <w:pStyle w:val="Compact"/>
      </w:pPr>
      <w:r>
        <w:t xml:space="preserve">En résolvant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, il y a</w:t>
      </w:r>
      <w:r>
        <w:t xml:space="preserve"> </w:t>
      </w:r>
      <w:r>
        <w:rPr>
          <w:bCs/>
          <w:b/>
        </w:rPr>
        <w:t xml:space="preserve">deux</w:t>
      </w:r>
      <w:r>
        <w:t xml:space="preserve"> </w:t>
      </w:r>
      <w:r>
        <w:t xml:space="preserve">valeurs de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 on choisit avec 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donné par la position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Le lien avec le triangle rectangle ne vaut que pour un angle</w:t>
      </w:r>
      <w:r>
        <w:t xml:space="preserve"> </w:t>
      </w:r>
      <w:r>
        <w:rPr>
          <w:bCs/>
          <w:b/>
        </w:rPr>
        <w:t xml:space="preserve">aigu</w:t>
      </w:r>
      <w:r>
        <w:t xml:space="preserve"> </w:t>
      </w:r>
      <w:r>
        <w:t xml:space="preserve">: pour les autres réels, on lit le cercle.</w:t>
      </w:r>
    </w:p>
    <w:p>
      <w:pPr>
        <w:pStyle w:val="FirstParagraph"/>
      </w:pPr>
      <w:r>
        <w:t xml:space="preserve">Un cosinus de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, c'est un pourcentage de réussite de</w:t>
      </w:r>
      <w:r>
        <w:t xml:space="preserve"> </w:t>
      </w:r>
      <m:oMath>
        <m:r>
          <m:t>120</m:t>
        </m:r>
      </m:oMath>
      <w:r>
        <w:t xml:space="preserve"> </w:t>
      </w:r>
      <w:r>
        <w:t xml:space="preserve">% : ça n'existe que dans les copies.</w:t>
      </w:r>
    </w:p>
    <w:bookmarkEnd w:id="35"/>
    <w:bookmarkStart w:id="39" w:name="valeurs-remarquables"/>
    <w:p>
      <w:pPr>
        <w:pStyle w:val="Heading3"/>
      </w:pPr>
      <w:r>
        <w:t xml:space="preserve">4. Valeurs remarquables</w:t>
      </w:r>
    </w:p>
    <w:p>
      <w:pPr>
        <w:pStyle w:val="FirstParagraph"/>
      </w:pPr>
      <w:r>
        <w:rPr>
          <w:bCs/>
          <w:b/>
        </w:rPr>
        <w:t xml:space="preserve">Valeurs remarquables à connaître.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odyText"/>
      </w:pPr>
      <w:r>
        <w:t xml:space="preserve">Et pour les quatre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π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t>π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point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I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J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I</m:t>
              </m:r>
              <m:r>
                <m:rPr>
                  <m:sty m:val="p"/>
                </m:rPr>
                <m:t>′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J</m:t>
              </m:r>
              <m:r>
                <m:rPr>
                  <m:sty m:val="p"/>
                </m:rPr>
                <m:t>′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I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CaptionedFigure"/>
      </w:pPr>
      <w:r>
        <w:drawing>
          <wp:inline>
            <wp:extent cx="4953000" cy="3281362"/>
            <wp:effectExtent b="0" l="0" r="0" t="0"/>
            <wp:docPr descr="Le premier quadrant : points remarquables et coordonnées" title="" id="37" name="Picture"/>
            <a:graphic>
              <a:graphicData uri="http://schemas.openxmlformats.org/drawingml/2006/picture">
                <pic:pic>
                  <pic:nvPicPr>
                    <pic:cNvPr descr="figs/fig11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81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premier quadrant : points remarquables et coordonnées</w:t>
      </w:r>
    </w:p>
    <w:p>
      <w:pPr>
        <w:pStyle w:val="BodyText"/>
      </w:pPr>
      <w:r>
        <w:rPr>
          <w:bCs/>
          <w:b/>
        </w:rPr>
        <w:t xml:space="preserve">Astuce pour ne jamais se tromper.</w:t>
      </w:r>
      <w:r>
        <w:t xml:space="preserve"> </w:t>
      </w:r>
      <w:r>
        <w:t xml:space="preserve">Pour le sinus, retiens la suite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0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4</m:t>
                </m:r>
              </m:e>
            </m:rad>
          </m:num>
          <m:den>
            <m:r>
              <m:t>2</m:t>
            </m:r>
          </m:den>
        </m:f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 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t> 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t> 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t> </m:t>
        </m:r>
        <m:r>
          <m:t>1</m:t>
        </m:r>
      </m:oMath>
      <w:r>
        <w:t xml:space="preserve">. Pour le cosinus,</w:t>
      </w:r>
      <w:r>
        <w:t xml:space="preserve"> </w:t>
      </w:r>
      <w:r>
        <w:rPr>
          <w:bCs/>
          <w:b/>
        </w:rPr>
        <w:t xml:space="preserve">lis la même suite à l'envers</w:t>
      </w:r>
      <w:r>
        <w:t xml:space="preserve">.</w:t>
      </w:r>
    </w:p>
    <w:bookmarkEnd w:id="39"/>
    <w:bookmarkStart w:id="46" w:name="X4e80292e5e556ebf993d4b52e30110c561b4cb3"/>
    <w:p>
      <w:pPr>
        <w:pStyle w:val="Heading3"/>
      </w:pPr>
      <w:r>
        <w:t xml:space="preserve">Démonstration au programme :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</w:p>
    <w:p>
      <w:pPr>
        <w:pStyle w:val="FirstParagraph"/>
      </w:pPr>
      <w:r>
        <w:t xml:space="preserve">On utilise le lien avec le triangle rectangle de la partie 3 : dans un triangle rectangle d'angle aigu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adjacent</m:t>
            </m:r>
          </m:num>
          <m:den>
            <m:r>
              <m:rPr>
                <m:nor/>
                <m:sty m:val="p"/>
              </m:rPr>
              <m:t>hypoténuse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opposé</m:t>
            </m:r>
          </m:num>
          <m:den>
            <m:r>
              <m:rPr>
                <m:nor/>
                <m:sty m:val="p"/>
              </m:rPr>
              <m:t>hypoténuse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Cas de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(un carré).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un carré de côté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000500" cy="3000375"/>
            <wp:effectExtent b="0" l="0" r="0" t="0"/>
            <wp:docPr descr="Un carré ABCD de côté 1 et sa diagonale [AC]" title="" id="41" name="Picture"/>
            <a:graphic>
              <a:graphicData uri="http://schemas.openxmlformats.org/drawingml/2006/picture">
                <pic:pic>
                  <pic:nvPicPr>
                    <pic:cNvPr descr="figs/fig19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 carré ABCD de côté 1 et sa diagonale [AC]</w:t>
      </w:r>
    </w:p>
    <w:p>
      <w:pPr>
        <w:numPr>
          <w:ilvl w:val="0"/>
          <w:numId w:val="1010"/>
        </w:numPr>
        <w:pStyle w:val="Compact"/>
      </w:pPr>
      <w:r>
        <w:t xml:space="preserve">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B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 D'après le théorème de Pythagore,</w:t>
      </w:r>
      <w:r>
        <w:t xml:space="preserve"> </w:t>
      </w:r>
      <m:oMath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isocèle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 ses angles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égaux, et leur somme vaut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. Donc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Dans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le côté adjacent à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est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le côté opposé est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l'hypoténuse est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Donc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  <m:r>
                <m:t>B</m:t>
              </m:r>
            </m:num>
            <m:den>
              <m:r>
                <m:t>A</m:t>
              </m:r>
              <m:r>
                <m:t>C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num>
            <m:den>
              <m:r>
                <m:t>2</m:t>
              </m:r>
            </m:den>
          </m:f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B</m:t>
              </m:r>
              <m:r>
                <m:t>C</m:t>
              </m:r>
            </m:num>
            <m:den>
              <m:r>
                <m:t>A</m:t>
              </m:r>
              <m:r>
                <m:t>C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Cs/>
          <w:b/>
        </w:rPr>
        <w:t xml:space="preserve">Cas de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(un triangle équilatéral).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un triangle équilatéral de côté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000500" cy="2971799"/>
            <wp:effectExtent b="0" l="0" r="0" t="0"/>
            <wp:docPr descr="Un triangle équilatéral ABC de côté 2 et sa hauteur [AH]" title="" id="44" name="Picture"/>
            <a:graphic>
              <a:graphicData uri="http://schemas.openxmlformats.org/drawingml/2006/picture">
                <pic:pic>
                  <pic:nvPicPr>
                    <pic:cNvPr descr="figs/fig28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971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 triangle équilatéral ABC de côté 2 et sa hauteur [AH]</w:t>
      </w:r>
    </w:p>
    <w:p>
      <w:pPr>
        <w:numPr>
          <w:ilvl w:val="0"/>
          <w:numId w:val="1011"/>
        </w:numPr>
        <w:pStyle w:val="Compact"/>
      </w:pPr>
      <w:r>
        <w:t xml:space="preserve">Les trois angles d'un triangle équilatéral valent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La médiane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H</m:t>
            </m:r>
          </m:e>
        </m:d>
      </m:oMath>
      <w:r>
        <w:t xml:space="preserve"> </w:t>
      </w:r>
      <w:r>
        <w:t xml:space="preserve">est aussi une hauteur et une bissectrice : le triangle</w:t>
      </w:r>
      <w:r>
        <w:t xml:space="preserve"> </w:t>
      </w:r>
      <m:oMath>
        <m:r>
          <m:t>A</m:t>
        </m:r>
        <m:r>
          <m:t>B</m:t>
        </m:r>
        <m:r>
          <m:t>H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t xml:space="preserve">On a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. D'après le théorème de Pythagore,</w:t>
      </w:r>
      <w:r>
        <w:t xml:space="preserve"> </w:t>
      </w:r>
      <m:oMath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t xml:space="preserve">Pour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le côté adjacent est</w:t>
      </w:r>
      <w:r>
        <w:t xml:space="preserve"> </w:t>
      </w:r>
      <m:oMath>
        <m:r>
          <m:t>B</m:t>
        </m:r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, le côté opposé est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 l'hypoténuse est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. Donc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B</m:t>
              </m:r>
              <m:r>
                <m:t>H</m:t>
              </m:r>
            </m:num>
            <m:den>
              <m:r>
                <m:t>A</m:t>
              </m:r>
              <m:r>
                <m:t>B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  <m:r>
                <m:t>H</m:t>
              </m:r>
            </m:num>
            <m:den>
              <m:r>
                <m:t>A</m:t>
              </m:r>
              <m:r>
                <m:t>B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?</w:t>
      </w:r>
      <w:r>
        <w:t xml:space="preserve"> </w:t>
      </w:r>
      <w:r>
        <w:t xml:space="preserve">Pour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du même triangle, le côté adjacent est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 le côté opposé est</w:t>
      </w:r>
      <w:r>
        <w:t xml:space="preserve"> </w:t>
      </w:r>
      <m:oMath>
        <m:r>
          <m:t>B</m:t>
        </m:r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6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  <m:r>
                <m:t>H</m:t>
              </m:r>
            </m:num>
            <m:den>
              <m:r>
                <m:t>A</m:t>
              </m:r>
              <m:r>
                <m:t>B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2</m:t>
              </m:r>
            </m:den>
          </m:f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6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B</m:t>
              </m:r>
              <m:r>
                <m:t>H</m:t>
              </m:r>
            </m:num>
            <m:den>
              <m:r>
                <m:t>A</m:t>
              </m:r>
              <m:r>
                <m:t>B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Cs/>
          <w:b/>
        </w:rPr>
        <w:t xml:space="preserve">Une autre preuve pour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rPr>
          <w:bCs/>
          <w:b/>
        </w:rPr>
        <w:t xml:space="preserve">, directement sur le cercle.</w:t>
      </w:r>
      <w:r>
        <w:t xml:space="preserve"> </w:t>
      </w:r>
      <w:r>
        <w:t xml:space="preserve">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est sur la bissectrice de l'angle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  <m:r>
              <m:t>O</m:t>
            </m:r>
            <m:r>
              <m:t>J</m:t>
            </m:r>
          </m:e>
        </m:acc>
      </m:oMath>
      <w:r>
        <w:t xml:space="preserve">, c'est-à-dire sur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 son abscisse et son ordonnée sont égales,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c</m:t>
        </m:r>
      </m:oMath>
      <w:r>
        <w:t xml:space="preserve">. Comme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on a</w:t>
      </w:r>
      <w:r>
        <w:t xml:space="preserve"> </w:t>
      </w:r>
      <m:oMath>
        <m:r>
          <m:t>2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bookmarkEnd w:id="46"/>
    <w:bookmarkStart w:id="50" w:name="angles-associés"/>
    <w:p>
      <w:pPr>
        <w:pStyle w:val="Heading3"/>
      </w:pPr>
      <w:r>
        <w:t xml:space="preserve">5. Angles associés</w:t>
      </w:r>
    </w:p>
    <w:p>
      <w:pPr>
        <w:pStyle w:val="FirstParagraph"/>
      </w:pPr>
      <w:r>
        <w:t xml:space="preserve">Les</w:t>
      </w:r>
      <w:r>
        <w:t xml:space="preserve"> </w:t>
      </w:r>
      <w:r>
        <w:rPr>
          <w:bCs/>
          <w:b/>
        </w:rPr>
        <w:t xml:space="preserve">angles associés</w:t>
      </w:r>
      <w:r>
        <w:t xml:space="preserve"> </w:t>
      </w:r>
      <w:r>
        <w:t xml:space="preserve">à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sont les réels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x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x</m:t>
        </m:r>
      </m:oMath>
      <w:r>
        <w:t xml:space="preserve">. Leurs images sont les</w:t>
      </w:r>
      <w:r>
        <w:t xml:space="preserve"> </w:t>
      </w:r>
      <w:r>
        <w:rPr>
          <w:bCs/>
          <w:b/>
        </w:rPr>
        <w:t xml:space="preserve">symétriques de</w:t>
      </w:r>
      <w:r>
        <w:rPr>
          <w:bCs/>
          <w:b/>
        </w:rP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par rapport à un axe, à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ou à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 on lit donc leurs coordonnées sur le cercle.</w:t>
      </w:r>
    </w:p>
    <w:p>
      <w:pPr>
        <w:pStyle w:val="CaptionedFigure"/>
      </w:pPr>
      <w:r>
        <w:drawing>
          <wp:inline>
            <wp:extent cx="4762500" cy="3962400"/>
            <wp:effectExtent b="0" l="0" r="0" t="0"/>
            <wp:docPr descr="M(x) et ses symétriques : M(−x), M(π − x), M(π + x), M(π/2 − x)" title="" id="48" name="Picture"/>
            <a:graphic>
              <a:graphicData uri="http://schemas.openxmlformats.org/drawingml/2006/picture">
                <pic:pic>
                  <pic:nvPicPr>
                    <pic:cNvPr descr="figs/fig4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M(x) et ses symétriques : M(−x), M(π − x), M(π + x), M(π/2 − x)</w:t>
      </w:r>
    </w:p>
    <w:p>
      <w:pPr>
        <w:pStyle w:val="BodyText"/>
      </w:pPr>
      <w:r>
        <w:rPr>
          <w:bCs/>
          <w:b/>
        </w:rPr>
        <w:t xml:space="preserve">Propriétés.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Image du réel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Symétrique de</w:t>
            </w:r>
            <w:r>
              <w:t xml:space="preserve"> </w:t>
            </w:r>
            <m:oMath>
              <m:r>
                <m:t>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  <w:r>
              <w:t xml:space="preserve"> </w:t>
            </w:r>
            <w:r>
              <w:t xml:space="preserve">par rapport 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Cosinus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Sinus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l'axe des abscisses</w:t>
            </w:r>
            <w:r>
              <w:t xml:space="preserve">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O</m:t>
                  </m:r>
                  <m:r>
                    <m:t>I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l'axe des ordonnées</w:t>
            </w:r>
            <w:r>
              <w:t xml:space="preserve">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O</m:t>
                  </m:r>
                  <m:r>
                    <m:t>J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le point</w:t>
            </w:r>
            <w:r>
              <w:t xml:space="preserve"> </w:t>
            </w:r>
            <m:oMath>
              <m:r>
                <m:t>O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la droite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</w:tr>
    </w:tbl>
    <w:p>
      <w:pPr>
        <w:pStyle w:val="BodyText"/>
      </w:pPr>
      <w:r>
        <w:rPr>
          <w:iCs/>
          <w:i/>
        </w:rPr>
        <w:t xml:space="preserve">Pourquoi ces symétries ?</w:t>
      </w:r>
      <w:r>
        <w:t xml:space="preserve"> </w:t>
      </w:r>
      <w:r>
        <w:t xml:space="preserve">Si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, ses symétriques ont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b</m:t>
            </m:r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J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b</m:t>
            </m:r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 Il reste à voir que ces symétriques sont bien les images annoncées :</w:t>
      </w:r>
    </w:p>
    <w:p>
      <w:pPr>
        <w:numPr>
          <w:ilvl w:val="0"/>
          <w:numId w:val="1012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est atteint en parcourant la</w:t>
      </w:r>
      <w:r>
        <w:t xml:space="preserve"> </w:t>
      </w:r>
      <w:r>
        <w:rPr>
          <w:bCs/>
          <w:b/>
        </w:rPr>
        <w:t xml:space="preserve">même longueur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dans le</w:t>
      </w:r>
      <w:r>
        <w:t xml:space="preserve"> </w:t>
      </w:r>
      <w:r>
        <w:rPr>
          <w:bCs/>
          <w:b/>
        </w:rPr>
        <w:t xml:space="preserve">sens opposé</w:t>
      </w:r>
      <w:r>
        <w:t xml:space="preserve"> </w:t>
      </w:r>
      <w:r>
        <w:t xml:space="preserve">: c'est le symétrique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 </w:t>
      </w:r>
      <w:r>
        <w:t xml:space="preserve">est atteint en faisant</w:t>
      </w:r>
      <w:r>
        <w:t xml:space="preserve"> </w:t>
      </w:r>
      <w:r>
        <w:rPr>
          <w:bCs/>
          <w:b/>
        </w:rPr>
        <w:t xml:space="preserve">un demi-tour de plus</w:t>
      </w:r>
      <w:r>
        <w:t xml:space="preserve"> </w:t>
      </w:r>
      <w:r>
        <w:t xml:space="preserve">que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c'est l'image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par la symétrie centrale de centre</w:t>
      </w:r>
      <w:r>
        <w:t xml:space="preserve"> </w:t>
      </w:r>
      <m:oMath>
        <m:r>
          <m:t>O</m:t>
        </m:r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</m:d>
      </m:oMath>
      <w:r>
        <w:t xml:space="preserve"> </w:t>
      </w:r>
      <w:r>
        <w:t xml:space="preserve">est le symétrique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r>
          <m:t>O</m:t>
        </m:r>
      </m:oMath>
      <w:r>
        <w:t xml:space="preserve">, donc le symétrique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J</m:t>
            </m:r>
          </m:e>
        </m:d>
      </m:oMath>
      <w:r>
        <w:t xml:space="preserve"> </w:t>
      </w:r>
      <w:r>
        <w:t xml:space="preserve">(composée de deux symétries axiales d'axes perpendiculaires).</w:t>
      </w:r>
    </w:p>
    <w:p>
      <w:pPr>
        <w:numPr>
          <w:ilvl w:val="0"/>
          <w:numId w:val="1012"/>
        </w:numPr>
        <w:pStyle w:val="Compact"/>
      </w:pPr>
      <w:r>
        <w:t xml:space="preserve">La symétrie par rapport à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échange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 change le sens de parcours : l'arc de longueur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issu 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transformé en l'arc de longueur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issu de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dans le sens indirect, donc en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Méthode : « placer, nommer la symétrie, lire le signe ».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Ramène</w:t>
      </w:r>
      <w:r>
        <w:t xml:space="preserve"> </w:t>
      </w:r>
      <w:r>
        <w:t xml:space="preserve">le réel à un tour (enroulement) puis</w:t>
      </w:r>
      <w:r>
        <w:t xml:space="preserve"> </w:t>
      </w:r>
      <w:r>
        <w:rPr>
          <w:bCs/>
          <w:b/>
        </w:rPr>
        <w:t xml:space="preserve">écris-le</w:t>
      </w:r>
      <w:r>
        <w:t xml:space="preserve"> </w:t>
      </w:r>
      <w:r>
        <w:t xml:space="preserve">sous la forme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x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remarquable.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Nomme</w:t>
      </w:r>
      <w:r>
        <w:t xml:space="preserve"> </w:t>
      </w:r>
      <w:r>
        <w:t xml:space="preserve">la symétrie (ou la formule) utilisée.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Contrôle le signe</w:t>
      </w:r>
      <w:r>
        <w:t xml:space="preserve"> </w:t>
      </w:r>
      <w:r>
        <w:t xml:space="preserve">avec le quadrant où se trouve le point.</w:t>
      </w:r>
    </w:p>
    <w:p>
      <w:pPr>
        <w:pStyle w:val="FirstParagraph"/>
      </w:pPr>
      <w:r>
        <w:rPr>
          <w:iCs/>
          <w:i/>
        </w:rPr>
        <w:t xml:space="preserve">Exemples.</w:t>
      </w:r>
    </w:p>
    <w:p>
      <w:pPr>
        <w:numPr>
          <w:ilvl w:val="0"/>
          <w:numId w:val="1014"/>
        </w:numPr>
        <w:pStyle w:val="Compac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(point du deuxième quadrant : abscisse négative).</w:t>
      </w:r>
    </w:p>
    <w:p>
      <w:pPr>
        <w:numPr>
          <w:ilvl w:val="0"/>
          <w:numId w:val="1014"/>
        </w:numPr>
        <w:pStyle w:val="Compac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(troisième quadrant : ordonnée négative).</w:t>
      </w:r>
    </w:p>
    <w:p>
      <w:pPr>
        <w:numPr>
          <w:ilvl w:val="0"/>
          <w:numId w:val="1014"/>
        </w:numPr>
        <w:pStyle w:val="Compac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13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+</m:t>
            </m:r>
            <m:r>
              <m:t>4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(deux tours complets).</w:t>
      </w:r>
    </w:p>
    <w:p>
      <w:pPr>
        <w:numPr>
          <w:ilvl w:val="0"/>
          <w:numId w:val="1014"/>
        </w:numPr>
        <w:pStyle w:val="Compac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15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mais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 ne confonds pas les deux.</w:t>
      </w:r>
    </w:p>
    <w:p>
      <w:pPr>
        <w:numPr>
          <w:ilvl w:val="0"/>
          <w:numId w:val="1015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 seul le cosinus change de signe.</w:t>
      </w:r>
    </w:p>
    <w:p>
      <w:pPr>
        <w:numPr>
          <w:ilvl w:val="0"/>
          <w:numId w:val="1015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: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on aurait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  <w:pStyle w:val="Compact"/>
      </w:pPr>
      <w:r>
        <w:t xml:space="preserve">Ne devine pas le signe : regarde dans quel quadrant tombe le point.</w:t>
      </w:r>
    </w:p>
    <w:p>
      <w:pPr>
        <w:pStyle w:val="FirstParagraph"/>
      </w:pPr>
      <w:r>
        <w:t xml:space="preserve">Un cosinus qui change de signe sans raison, c'est un correcteur qui retire un point. Nomme ta symétrie, il te le rendra.</w:t>
      </w:r>
    </w:p>
    <w:bookmarkEnd w:id="50"/>
    <w:bookmarkStart w:id="54" w:name="Xf5ab4fb4964a9adda6f28510d381cc53cf542ac"/>
    <w:p>
      <w:pPr>
        <w:pStyle w:val="Heading3"/>
      </w:pPr>
      <w:r>
        <w:t xml:space="preserve">6. Algorithme : approximer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avec la méthode d'Archimède</w:t>
      </w:r>
    </w:p>
    <w:p>
      <w:pPr>
        <w:pStyle w:val="FirstParagraph"/>
      </w:pPr>
      <w:r>
        <w:t xml:space="preserve">Le cercle trigonométrique a pour périmètre</w:t>
      </w:r>
      <w:r>
        <w:t xml:space="preserve"> </w:t>
      </w:r>
      <m:oMath>
        <m:r>
          <m:t>2</m:t>
        </m:r>
        <m:r>
          <m:t>π</m:t>
        </m:r>
      </m:oMath>
      <w:r>
        <w:t xml:space="preserve">. Pour approcher</w:t>
      </w:r>
      <w:r>
        <w:t xml:space="preserve"> </w:t>
      </w:r>
      <m:oMath>
        <m:r>
          <m:t>π</m:t>
        </m:r>
      </m:oMath>
      <w:r>
        <w:t xml:space="preserve">, on</w:t>
      </w:r>
      <w:r>
        <w:t xml:space="preserve"> </w:t>
      </w:r>
      <w:r>
        <w:rPr>
          <w:bCs/>
          <w:b/>
        </w:rPr>
        <w:t xml:space="preserve">inscrit dans ce cercle des polygones réguliers</w:t>
      </w:r>
      <w:r>
        <w:t xml:space="preserve"> </w:t>
      </w:r>
      <w:r>
        <w:t xml:space="preserve">ayant de plus en plus de côtés : leur périmètre se rapproche de celui du cercle.</w:t>
      </w:r>
    </w:p>
    <w:p>
      <w:pPr>
        <w:pStyle w:val="BodyText"/>
      </w:pPr>
      <w:r>
        <w:t xml:space="preserve">Notons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côté du polygone régulier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côtés inscrit dans le cercle de rayon</w:t>
      </w:r>
      <w:r>
        <w:t xml:space="preserve"> </w:t>
      </w:r>
      <m:oMath>
        <m:r>
          <m:t>1</m:t>
        </m:r>
      </m:oMath>
      <w:r>
        <w:t xml:space="preserve">. Chaque côté est une corde plus courte que l'arc qu'il sous-tend, donc le périmètre</w:t>
      </w:r>
      <w:r>
        <w:t xml:space="preserve"> </w:t>
      </w:r>
      <m:oMath>
        <m:r>
          <m:t>n</m:t>
        </m:r>
        <m:r>
          <m:t> 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inférieur</w:t>
      </w:r>
      <w:r>
        <w:t xml:space="preserve"> </w:t>
      </w:r>
      <w:r>
        <w:t xml:space="preserve">à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(on l'admet)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n</m:t>
              </m:r>
              <m:r>
                <m:t> </m:t>
              </m:r>
              <m:sSub>
                <m:e>
                  <m:r>
                    <m:t>c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&lt;</m:t>
          </m:r>
          <m:r>
            <m:t>π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Cs/>
          <w:b/>
        </w:rPr>
        <w:t xml:space="preserve">Point de départ : l'hexagone.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deux sommets consécutifs de l'hexagone régulier,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O</m:t>
            </m:r>
            <m:r>
              <m:t>B</m:t>
            </m:r>
          </m:e>
        </m:acc>
      </m:oMath>
      <w:r>
        <w:t xml:space="preserve"> </w:t>
      </w:r>
      <w:r>
        <w:t xml:space="preserve">vaut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Le triangle</w:t>
      </w:r>
      <w:r>
        <w:t xml:space="preserve"> </w:t>
      </w:r>
      <m:oMath>
        <m:r>
          <m:t>O</m:t>
        </m:r>
        <m:r>
          <m:t>A</m:t>
        </m:r>
        <m:r>
          <m:t>B</m:t>
        </m:r>
      </m:oMath>
      <w:r>
        <w:t xml:space="preserve"> </w:t>
      </w:r>
      <w:r>
        <w:t xml:space="preserve">est isocèle 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avec un angle au sommet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 il est équilatéral, donc</w:t>
      </w:r>
      <w:r>
        <w:t xml:space="preserve"> </w:t>
      </w:r>
      <m:oMath>
        <m:sSub>
          <m:e>
            <m:r>
              <m:t>c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 le demi-périmètre vaut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Passer de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2</m:t>
        </m:r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côtés.</w:t>
      </w:r>
      <w:r>
        <w:t xml:space="preserve"> </w:t>
      </w:r>
      <w:r>
        <w:t xml:space="preserve">Soit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un côté du polygone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côtés, de longueur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, 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le milieu de l'arc</w:t>
      </w:r>
      <w:r>
        <w:t xml:space="preserve"> </w:t>
      </w:r>
      <m:oMath>
        <m:r>
          <m:t>A</m:t>
        </m:r>
        <m:r>
          <m:t>B</m:t>
        </m:r>
      </m:oMath>
      <w:r>
        <w:t xml:space="preserve">. Alors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M</m:t>
            </m:r>
          </m:e>
        </m:d>
      </m:oMath>
      <w:r>
        <w:t xml:space="preserve"> </w:t>
      </w:r>
      <w:r>
        <w:t xml:space="preserve">est un côté du polygone à</w:t>
      </w:r>
      <w:r>
        <w:t xml:space="preserve"> </w:t>
      </w:r>
      <m:oMath>
        <m:r>
          <m:t>2</m:t>
        </m:r>
        <m:r>
          <m:t>n</m:t>
        </m:r>
      </m:oMath>
      <w:r>
        <w:t xml:space="preserve"> </w:t>
      </w:r>
      <w:r>
        <w:t xml:space="preserve">côtés.</w:t>
      </w:r>
    </w:p>
    <w:p>
      <w:pPr>
        <w:pStyle w:val="CaptionedFigure"/>
      </w:pPr>
      <w:r>
        <w:drawing>
          <wp:inline>
            <wp:extent cx="4381500" cy="3743325"/>
            <wp:effectExtent b="0" l="0" r="0" t="0"/>
            <wp:docPr descr="Archimède : A et B voisins dans le polygone à n côtés, M milieu de l'arc AB" title="" id="52" name="Picture"/>
            <a:graphic>
              <a:graphicData uri="http://schemas.openxmlformats.org/drawingml/2006/picture">
                <pic:pic>
                  <pic:nvPicPr>
                    <pic:cNvPr descr="figs/fig45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Archimède : A et B voisins dans le polygone à n côtés, M milieu de l'arc AB</w:t>
      </w:r>
    </w:p>
    <w:p>
      <w:pPr>
        <w:numPr>
          <w:ilvl w:val="0"/>
          <w:numId w:val="1016"/>
        </w:numPr>
        <w:pStyle w:val="Compact"/>
      </w:pPr>
      <w:r>
        <w:t xml:space="preserve">Comme</w:t>
      </w:r>
      <w:r>
        <w:t xml:space="preserve"> </w:t>
      </w:r>
      <m:oMath>
        <m:r>
          <m:t>O</m:t>
        </m:r>
        <m:r>
          <m:t>A</m:t>
        </m:r>
        <m:r>
          <m:rPr>
            <m:sty m:val="p"/>
          </m:rPr>
          <m:t>=</m:t>
        </m:r>
        <m:r>
          <m:t>O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  <w:r>
        <w:t xml:space="preserve">, les points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sont sur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Cette droite coupe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en son milieu</w:t>
      </w:r>
      <w:r>
        <w:t xml:space="preserve"> </w:t>
      </w:r>
      <m:oMath>
        <m:r>
          <m:t>H</m:t>
        </m:r>
      </m:oMath>
      <w:r>
        <w:t xml:space="preserve">, perpendiculairement.</w:t>
      </w:r>
    </w:p>
    <w:p>
      <w:pPr>
        <w:numPr>
          <w:ilvl w:val="0"/>
          <w:numId w:val="1016"/>
        </w:numPr>
        <w:pStyle w:val="Compact"/>
      </w:pPr>
      <w:r>
        <w:t xml:space="preserve">Dans le triangle</w:t>
      </w:r>
      <w:r>
        <w:t xml:space="preserve"> </w:t>
      </w:r>
      <m:oMath>
        <m:r>
          <m:t>O</m:t>
        </m:r>
        <m:r>
          <m:t>H</m:t>
        </m:r>
        <m:r>
          <m:t>A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O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t>O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bSup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  <m:sup>
                    <m:r>
                      <m:t>2</m:t>
                    </m:r>
                  </m:sup>
                </m:sSubSup>
              </m:num>
              <m:den>
                <m:r>
                  <m:t>4</m:t>
                </m:r>
              </m:den>
            </m:f>
          </m:e>
        </m:rad>
      </m:oMath>
      <w:r>
        <w:t xml:space="preserve">. Puis</w:t>
      </w:r>
      <w:r>
        <w:t xml:space="preserve"> </w:t>
      </w:r>
      <m:oMath>
        <m:r>
          <m:t>H</m:t>
        </m:r>
        <m:r>
          <m:t>M</m:t>
        </m:r>
        <m:r>
          <m:rPr>
            <m:sty m:val="p"/>
          </m:rPr>
          <m:t>=</m:t>
        </m:r>
        <m:r>
          <m:t>O</m:t>
        </m:r>
        <m:r>
          <m:t>M</m:t>
        </m:r>
        <m:r>
          <m:rPr>
            <m:sty m:val="p"/>
          </m:rPr>
          <m:t>−</m:t>
        </m:r>
        <m:r>
          <m:t>O</m:t>
        </m:r>
        <m:r>
          <m:t>H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O</m:t>
        </m:r>
        <m:r>
          <m:t>H</m:t>
        </m:r>
      </m:oMath>
      <w:r>
        <w:t xml:space="preserve">.</w:t>
      </w:r>
    </w:p>
    <w:p>
      <w:pPr>
        <w:numPr>
          <w:ilvl w:val="0"/>
          <w:numId w:val="1016"/>
        </w:numPr>
        <w:pStyle w:val="Compact"/>
      </w:pPr>
      <w:r>
        <w:t xml:space="preserve">Dans le triangle</w:t>
      </w:r>
      <w:r>
        <w:t xml:space="preserve"> </w:t>
      </w:r>
      <m:oMath>
        <m:r>
          <m:t>A</m:t>
        </m:r>
        <m:r>
          <m:t>H</m:t>
        </m:r>
        <m:r>
          <m:t>M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</w:p>
    <w:p>
      <w:pPr>
        <w:pStyle w:val="FirstParagraph"/>
      </w:pPr>
      <m:oMathPara>
        <m:oMathParaPr>
          <m:jc m:val="center"/>
        </m:oMathParaPr>
        <m:oMath>
          <m:sSubSup>
            <m:e>
              <m:r>
                <m:t>c</m:t>
              </m:r>
            </m:e>
            <m:sub>
              <m:r>
                <m:t>2</m:t>
              </m:r>
              <m:r>
                <m:t>n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r>
            <m:t>A</m:t>
          </m:r>
          <m:sSup>
            <m:e>
              <m:r>
                <m:t>M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A</m:t>
          </m:r>
          <m:sSup>
            <m:e>
              <m:r>
                <m:t>H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H</m:t>
          </m:r>
          <m:sSup>
            <m:e>
              <m:r>
                <m:t>M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sSubSup>
                <m:e>
                  <m:r>
                    <m:t>c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num>
            <m:den>
              <m:r>
                <m:t>4</m:t>
              </m:r>
            </m:den>
          </m:f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O</m:t>
                  </m:r>
                  <m:r>
                    <m:t>H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sSubSup>
                <m:e>
                  <m:r>
                    <m:t>c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num>
            <m:den>
              <m:r>
                <m:t>4</m:t>
              </m:r>
            </m:den>
          </m:f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t>2</m:t>
          </m:r>
          <m:r>
            <m:t> </m:t>
          </m:r>
          <m:r>
            <m:t>O</m:t>
          </m:r>
          <m:r>
            <m:t>H</m:t>
          </m:r>
          <m:r>
            <m:rPr>
              <m:sty m:val="p"/>
            </m:rPr>
            <m:t>+</m:t>
          </m:r>
          <m:r>
            <m:t>O</m:t>
          </m:r>
          <m:sSup>
            <m:e>
              <m:r>
                <m:t>H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O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</m:oMath>
      <w:r>
        <w:t xml:space="preserve">, les termes en</w:t>
      </w:r>
      <w:r>
        <w:t xml:space="preserve"> </w:t>
      </w:r>
      <m:oMath>
        <m:sSubSup>
          <m:e>
            <m:r>
              <m:t>c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s'annulent :</w:t>
      </w:r>
      <w:r>
        <w:t xml:space="preserve"> </w:t>
      </w:r>
      <m:oMath>
        <m:sSubSup>
          <m:e>
            <m:r>
              <m:t>c</m:t>
            </m:r>
          </m:e>
          <m:sub>
            <m:r>
              <m:t>2</m:t>
            </m:r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t> </m:t>
        </m:r>
        <m:r>
          <m:t>O</m:t>
        </m:r>
        <m:r>
          <m:t>H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bSup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  <m:sup>
                    <m:r>
                      <m:t>2</m:t>
                    </m:r>
                  </m:sup>
                </m:sSubSup>
              </m:num>
              <m:den>
                <m:r>
                  <m:t>4</m:t>
                </m:r>
              </m:den>
            </m:f>
          </m:e>
        </m:rad>
      </m:oMath>
      <w:r>
        <w:t xml:space="preserve">. On rentre le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sous la racine (</w:t>
      </w:r>
      <m:oMath>
        <m:r>
          <m:t>2</m:t>
        </m:r>
        <m:rad>
          <m:radPr>
            <m:degHide m:val="on"/>
          </m:radPr>
          <m:deg/>
          <m:e>
            <m:r>
              <m:t>u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r>
              <m:t>u</m:t>
            </m:r>
          </m:e>
        </m:rad>
      </m:oMath>
      <w:r>
        <w:t xml:space="preserve">) :</w:t>
      </w:r>
    </w:p>
    <w:p>
      <w:pPr>
        <w:pStyle w:val="BodyText"/>
      </w:pPr>
      <w:r>
        <w:rPr>
          <w:bCs/>
          <w:b/>
        </w:rPr>
        <w:t xml:space="preserve">Relation d'Archimède.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c</m:t>
              </m:r>
            </m:e>
            <m:sub>
              <m:r>
                <m:t>2</m:t>
              </m:r>
              <m:r>
                <m:t>n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r>
                <m:t>4</m:t>
              </m:r>
              <m:r>
                <m:rPr>
                  <m:sty m:val="p"/>
                </m:rPr>
                <m:t>−</m:t>
              </m:r>
              <m:sSubSup>
                <m:e>
                  <m:r>
                    <m:t>c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e>
          </m:rad>
          <m:r>
            <m:t>  </m:t>
          </m:r>
          <m:r>
            <m:rPr>
              <m:nor/>
              <m:sty m:val="p"/>
            </m:rPr>
            <m:t>soit</m:t>
          </m:r>
          <m:r>
            <m:t>  </m:t>
          </m:r>
          <m:sSub>
            <m:e>
              <m:r>
                <m:t>c</m:t>
              </m:r>
            </m:e>
            <m:sub>
              <m:r>
                <m:t>2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2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c</m:t>
                      </m:r>
                    </m:e>
                    <m:sub>
                      <m:r>
                        <m:t>n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rad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iCs/>
          <w:i/>
        </w:rPr>
        <w:t xml:space="preserve">Vérification.</w:t>
      </w:r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c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Sup>
          <m:e>
            <m:r>
              <m:t>c</m:t>
            </m:r>
          </m:e>
          <m:sub>
            <m:r>
              <m:t>12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donc</w:t>
      </w:r>
      <w:r>
        <w:t xml:space="preserve"> </w:t>
      </w:r>
      <m:oMath>
        <m:sSub>
          <m:e>
            <m:r>
              <m:t>c</m:t>
            </m:r>
          </m:e>
          <m:sub>
            <m:r>
              <m:t>12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5176</m:t>
        </m:r>
      </m:oMath>
      <w:r>
        <w:t xml:space="preserve"> </w:t>
      </w:r>
      <w:r>
        <w:t xml:space="preserve">et le demi-périmètre du dodécagone vaut</w:t>
      </w:r>
      <w:r>
        <w:t xml:space="preserve"> </w:t>
      </w:r>
      <m:oMath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5176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1058</m:t>
        </m:r>
      </m:oMath>
      <w:r>
        <w:t xml:space="preserve">. On a bien gagné sur l'hexagone (</w:t>
      </w:r>
      <m:oMath>
        <m:r>
          <m:t>3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L'algorithme.</w:t>
      </w:r>
      <w:r>
        <w:t xml:space="preserve"> </w:t>
      </w:r>
      <w:r>
        <w:t xml:space="preserve">On part de l'hexagone et on double le nombre de côtés à chaque étape. En langage naturel (le symbole</w:t>
      </w:r>
      <w:r>
        <w:t xml:space="preserve"> </w:t>
      </w:r>
      <m:oMath>
        <m:r>
          <m:rPr>
            <m:sty m:val="p"/>
          </m:rPr>
          <m:t>←</m:t>
        </m:r>
      </m:oMath>
      <w:r>
        <w:t xml:space="preserve"> </w:t>
      </w:r>
      <w:r>
        <w:t xml:space="preserve">désigne l'affectation) :</w:t>
      </w:r>
    </w:p>
    <w:p>
      <w:pPr>
        <w:pStyle w:val="SourceCode"/>
      </w:pPr>
      <w:r>
        <w:rPr>
          <w:rStyle w:val="VerbatimChar"/>
        </w:rPr>
        <w:t xml:space="preserve">c ← 1</w:t>
      </w:r>
      <w:r>
        <w:br/>
      </w:r>
      <w:r>
        <w:rPr>
          <w:rStyle w:val="VerbatimChar"/>
        </w:rPr>
        <w:t xml:space="preserve">n ← 6</w:t>
      </w:r>
      <w:r>
        <w:br/>
      </w:r>
      <w:r>
        <w:rPr>
          <w:rStyle w:val="VerbatimChar"/>
        </w:rPr>
        <w:t xml:space="preserve">Pour k allant de 1 à 6 :</w:t>
      </w:r>
      <w:r>
        <w:br/>
      </w:r>
      <w:r>
        <w:rPr>
          <w:rStyle w:val="VerbatimChar"/>
        </w:rPr>
        <w:t xml:space="preserve">    c ← √(2 − √(4 − c²))</w:t>
      </w:r>
      <w:r>
        <w:br/>
      </w:r>
      <w:r>
        <w:rPr>
          <w:rStyle w:val="VerbatimChar"/>
        </w:rPr>
        <w:t xml:space="preserve">    n ← 2 × n</w:t>
      </w:r>
      <w:r>
        <w:br/>
      </w:r>
      <w:r>
        <w:rPr>
          <w:rStyle w:val="VerbatimChar"/>
        </w:rPr>
        <w:t xml:space="preserve">    Afficher n et n × c / 2</w:t>
      </w:r>
    </w:p>
    <w:p>
      <w:pPr>
        <w:pStyle w:val="FirstParagraph"/>
      </w:pPr>
      <w:r>
        <w:t xml:space="preserve">En Python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# côté de l'hexagone inscrit dans le cercle de rayon 1</w:t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# nombre de côtés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etape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c))   </w:t>
      </w:r>
      <w:r>
        <w:rPr>
          <w:rStyle w:val="CommentTok"/>
        </w:rPr>
        <w:t xml:space="preserve"># côté du polygone à 2n côtés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           </w:t>
      </w:r>
      <w:r>
        <w:rPr>
          <w:rStyle w:val="CommentTok"/>
        </w:rPr>
        <w:t xml:space="preserve"># demi-périmètre : un minorant de pi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Nombre de côtés</w:t>
            </w:r>
            <w:r>
              <w:t xml:space="preserve"> </w:t>
            </w:r>
            <m:oMath>
              <m:r>
                <m:t>n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192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384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Demi-périmètre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n</m:t>
                  </m:r>
                  <m:r>
                    <m:t> </m:t>
                  </m:r>
                  <m:sSub>
                    <m:e>
                      <m:r>
                        <m:t>c</m:t>
                      </m:r>
                    </m:e>
                    <m:sub>
                      <m:r>
                        <m:t>n</m:t>
                      </m:r>
                    </m:sub>
                  </m:sSub>
                </m:num>
                <m:den>
                  <m:r>
                    <m:t>2</m:t>
                  </m:r>
                </m:den>
              </m:f>
            </m:oMath>
            <w:r>
              <w:t xml:space="preserve"> </w:t>
            </w:r>
            <w:r>
              <w:t xml:space="preserve">(arrondi à</w:t>
            </w:r>
            <w:r>
              <w:t xml:space="preserve"> </w:t>
            </w:r>
            <m:oMath>
              <m:sSup>
                <m:e>
                  <m:r>
                    <m:t>10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sup>
              </m:sSup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1058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1326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1394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1410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1415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1416</m:t>
              </m:r>
            </m:oMath>
          </w:p>
        </w:tc>
      </w:tr>
    </w:tbl>
    <w:p>
      <w:pPr>
        <w:pStyle w:val="BodyText"/>
      </w:pPr>
      <w:r>
        <w:t xml:space="preserve">Les valeurs croissent et restent inférieures à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14159</m:t>
        </m:r>
      </m:oMath>
      <w:r>
        <w:t xml:space="preserve"> </w:t>
      </w:r>
      <w:r>
        <w:t xml:space="preserve">: ce sont des</w:t>
      </w:r>
      <w:r>
        <w:t xml:space="preserve"> </w:t>
      </w:r>
      <w:r>
        <w:rPr>
          <w:bCs/>
          <w:b/>
        </w:rPr>
        <w:t xml:space="preserve">minorants</w:t>
      </w:r>
      <w:r>
        <w:t xml:space="preserve"> </w:t>
      </w:r>
      <w:r>
        <w:t xml:space="preserve">de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de plus en plus précis. Remarque importante : l'algorithme n'utilise ni sinus, ni cosinus, ni la valeur de</w:t>
      </w:r>
      <w:r>
        <w:t xml:space="preserve"> </w:t>
      </w:r>
      <m:oMath>
        <m:r>
          <m:t>π</m:t>
        </m:r>
      </m:oMath>
      <w:r>
        <w:t xml:space="preserve">, seulement des racines carrées.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7"/>
        </w:numPr>
        <w:pStyle w:val="Compact"/>
      </w:pPr>
      <w:r>
        <w:t xml:space="preserve">Le demi-périmètre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t> </m:t>
            </m:r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num>
          <m:den>
            <m:r>
              <m:t>2</m:t>
            </m:r>
          </m:den>
        </m:f>
      </m:oMath>
      <w:r>
        <w:t xml:space="preserve"> </w:t>
      </w:r>
      <w:r>
        <w:t xml:space="preserve">donne un</w:t>
      </w:r>
      <w:r>
        <w:t xml:space="preserve"> </w:t>
      </w:r>
      <w:r>
        <w:rPr>
          <w:bCs/>
          <w:b/>
        </w:rPr>
        <w:t xml:space="preserve">minorant</w:t>
      </w:r>
      <w:r>
        <w:t xml:space="preserve"> </w:t>
      </w:r>
      <w:r>
        <w:t xml:space="preserve">de</w:t>
      </w:r>
      <w:r>
        <w:t xml:space="preserve"> </w:t>
      </w:r>
      <m:oMath>
        <m:r>
          <m:t>π</m:t>
        </m:r>
      </m:oMath>
      <w:r>
        <w:t xml:space="preserve">, pas un encadrement : il n'y a pas de borne supérieure sans polygones circonscrits.</w:t>
      </w:r>
    </w:p>
    <w:p>
      <w:pPr>
        <w:numPr>
          <w:ilvl w:val="0"/>
          <w:numId w:val="1017"/>
        </w:numPr>
        <w:pStyle w:val="Compact"/>
      </w:pPr>
      <w:r>
        <w:t xml:space="preserve">Ne confonds pas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(côté) et</w:t>
      </w:r>
      <w:r>
        <w:t xml:space="preserve"> </w:t>
      </w:r>
      <m:oMath>
        <m:r>
          <m:t>n</m:t>
        </m:r>
        <m:r>
          <m:t> 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(périmètre), ni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  <m:r>
              <m:t>n</m:t>
            </m:r>
          </m:sub>
        </m:sSub>
      </m:oMath>
      <w:r>
        <w:t xml:space="preserve"> </w:t>
      </w:r>
      <w:r>
        <w:t xml:space="preserve">(côté du polygone à</w:t>
      </w:r>
      <w:r>
        <w:t xml:space="preserve"> </w:t>
      </w:r>
      <m:oMath>
        <m:r>
          <m:t>2</m:t>
        </m:r>
        <m:r>
          <m:t>n</m:t>
        </m:r>
      </m:oMath>
      <w:r>
        <w:t xml:space="preserve"> </w:t>
      </w:r>
      <w:r>
        <w:t xml:space="preserve">côtés) et</w:t>
      </w:r>
      <w:r>
        <w:t xml:space="preserve"> </w:t>
      </w:r>
      <m:oMath>
        <m:r>
          <m:t>2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17"/>
        </w:numPr>
        <w:pStyle w:val="Compact"/>
      </w:pPr>
      <w:r>
        <w:t xml:space="preserve">Dans le programme, mets le carré</w:t>
      </w:r>
      <w:r>
        <w:t xml:space="preserve"> </w:t>
      </w:r>
      <w:r>
        <w:rPr>
          <w:bCs/>
          <w:b/>
        </w:rPr>
        <w:t xml:space="preserve">dans la racine</w:t>
      </w:r>
      <w:r>
        <w:t xml:space="preserve"> </w:t>
      </w:r>
      <w:r>
        <w:t xml:space="preserve">:</w:t>
      </w:r>
      <w:r>
        <w:t xml:space="preserve"> </w:t>
      </w:r>
      <w:r>
        <w:rPr>
          <w:rStyle w:val="VerbatimChar"/>
        </w:rPr>
        <w:t xml:space="preserve">sqrt(4 - c * c)</w:t>
      </w:r>
      <w:r>
        <w:t xml:space="preserve">, pas</w:t>
      </w:r>
      <w:r>
        <w:t xml:space="preserve"> </w:t>
      </w:r>
      <w:r>
        <w:rPr>
          <w:rStyle w:val="VerbatimChar"/>
        </w:rPr>
        <w:t xml:space="preserve">sqrt(4 - c) * c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Histoire des mathématiques : la trigonométrie chez les Anciens</w:t>
      </w:r>
    </w:p>
    <w:p>
      <w:pPr>
        <w:pStyle w:val="BodyText"/>
      </w:pPr>
      <w:r>
        <w:t xml:space="preserve">La trigonométrie a été utilisée chez les Anciens dans des problèmes de natures diverses : géométrie, géographie, astronomie. Elle reposait alors sur la</w:t>
      </w:r>
      <w:r>
        <w:t xml:space="preserve"> </w:t>
      </w:r>
      <w:r>
        <w:rPr>
          <w:bCs/>
          <w:b/>
        </w:rPr>
        <w:t xml:space="preserve">fonction corde</w:t>
      </w:r>
      <w:r>
        <w:t xml:space="preserve">, d'un maniement bien moins facile que les fonctions sinus et cosinus d'aujourd'hui.</w:t>
      </w:r>
    </w:p>
    <w:p>
      <w:pPr>
        <w:pStyle w:val="BodyText"/>
      </w:pPr>
      <w:r>
        <w:t xml:space="preserve">La</w:t>
      </w:r>
      <w:r>
        <w:t xml:space="preserve"> </w:t>
      </w:r>
      <w:r>
        <w:rPr>
          <w:bCs/>
          <w:b/>
        </w:rPr>
        <w:t xml:space="preserve">corde</w:t>
      </w:r>
      <w:r>
        <w:t xml:space="preserve"> </w:t>
      </w:r>
      <w:r>
        <w:t xml:space="preserve">d'un angle au centre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est la longueur de la corde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qu'il intercepte dans un cercle de rayon</w:t>
      </w:r>
      <w:r>
        <w:t xml:space="preserve"> </w:t>
      </w:r>
      <m:oMath>
        <m:r>
          <m:t>1</m:t>
        </m:r>
      </m:oMath>
      <w:r>
        <w:t xml:space="preserve">. Dans ce langage, les côtés des polygones d'Archimède sont des cordes. Avec nos notations, la corde de l'angle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π</m:t>
        </m:r>
        <m:r>
          <m:rPr>
            <m:sty m:val="p"/>
          </m:rPr>
          <m:t>[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2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α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le triangle</w:t>
      </w:r>
      <w:r>
        <w:t xml:space="preserve"> </w:t>
      </w:r>
      <m:oMath>
        <m:r>
          <m:t>O</m:t>
        </m:r>
        <m:r>
          <m:t>H</m:t>
        </m:r>
        <m:r>
          <m:t>A</m:t>
        </m:r>
      </m:oMath>
      <w:r>
        <w:t xml:space="preserve"> </w:t>
      </w:r>
      <w:r>
        <w:t xml:space="preserve">de la figure précédente est rectangle en</w:t>
      </w:r>
      <w:r>
        <w:t xml:space="preserve"> </w:t>
      </w:r>
      <m:oMath>
        <m:r>
          <m:t>H</m:t>
        </m:r>
      </m:oMath>
      <w:r>
        <w:t xml:space="preserve">, d'hypoténuse</w:t>
      </w:r>
      <w:r>
        <w:t xml:space="preserve"> </w:t>
      </w:r>
      <m:oMath>
        <m:r>
          <m:t>O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 d'angle</w:t>
      </w:r>
      <w:r>
        <w:t xml:space="preserve"> </w:t>
      </w:r>
      <m:oMath>
        <m:f>
          <m:fPr>
            <m:type m:val="bar"/>
          </m:fPr>
          <m:num>
            <m:r>
              <m:t>α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t>O</m:t>
        </m:r>
      </m:oMath>
      <w:r>
        <w:t xml:space="preserve">, 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α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2</m:t>
        </m:r>
        <m:r>
          <m:t>A</m:t>
        </m:r>
        <m:r>
          <m:t>H</m:t>
        </m:r>
      </m:oMath>
      <w:r>
        <w:t xml:space="preserve">. La relation d'Archimède est donc une formule qui passe de la corde d'un angle à celle de l'angle moitié.</w:t>
      </w:r>
    </w:p>
    <w:p>
      <w:pPr>
        <w:pStyle w:val="BodyText"/>
      </w:pPr>
      <w:r>
        <w:rPr>
          <w:iCs/>
          <w:i/>
        </w:rPr>
        <w:t xml:space="preserve">Non exigible : cet encart est de la culture mathématique.</w:t>
      </w:r>
    </w:p>
    <w:p>
      <w:pPr>
        <w:pStyle w:val="BodyText"/>
      </w:pPr>
      <w:r>
        <w:rPr>
          <w:bCs/>
          <w:b/>
        </w:rPr>
        <w:t xml:space="preserve">À retenir</w:t>
      </w:r>
    </w:p>
    <w:p>
      <w:pPr>
        <w:numPr>
          <w:ilvl w:val="0"/>
          <w:numId w:val="1018"/>
        </w:numPr>
        <w:pStyle w:val="Compac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en radians ;</w:t>
      </w:r>
      <w:r>
        <w:t xml:space="preserve"> </w:t>
      </w:r>
      <m:oMath>
        <m:r>
          <m:t>π</m:t>
        </m:r>
        <m:r>
          <m:rPr>
            <m:nor/>
            <m:sty m:val="p"/>
          </m:rPr>
          <m:t> rad</m:t>
        </m:r>
        <m:r>
          <m:rPr>
            <m:sty m:val="p"/>
          </m:rPr>
          <m:t>=</m:t>
        </m:r>
        <m:r>
          <m:t>180</m:t>
        </m:r>
        <m:r>
          <m:rPr>
            <m:sty m:val="p"/>
          </m:rPr>
          <m:t>°</m:t>
        </m:r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π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w:r>
        <w:t xml:space="preserve">Le tableau des valeurs remarquables et les quatre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w:r>
        <w:t xml:space="preserve">Les angles associés :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x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+</m:t>
        </m:r>
        <m:r>
          <m:t>x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x</m:t>
        </m:r>
      </m:oMath>
      <w:r>
        <w:t xml:space="preserve">, lus par symétrie sur le cercle.</w:t>
      </w:r>
    </w:p>
    <w:p>
      <w:pPr>
        <w:numPr>
          <w:ilvl w:val="0"/>
          <w:numId w:val="1018"/>
        </w:numPr>
        <w:pStyle w:val="Compact"/>
      </w:pPr>
      <w:r>
        <w:t xml:space="preserve">La démonstration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(carré) et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(triangle équilatéral).</w:t>
      </w:r>
    </w:p>
    <w:p>
      <w:pPr>
        <w:numPr>
          <w:ilvl w:val="0"/>
          <w:numId w:val="1018"/>
        </w:numPr>
        <w:pStyle w:val="Compact"/>
      </w:pPr>
      <w:r>
        <w:t xml:space="preserve">L'algorithme d'Archimède :</w:t>
      </w:r>
      <w:r>
        <w:t xml:space="preserve"> </w:t>
      </w:r>
      <m:oMath>
        <m:sSubSup>
          <m:e>
            <m:r>
              <m:t>c</m:t>
            </m:r>
          </m:e>
          <m:sub>
            <m:r>
              <m:t>2</m:t>
            </m:r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rad>
      </m:oMath>
      <w:r>
        <w:t xml:space="preserve">.</w:t>
      </w:r>
    </w:p>
    <w:p>
      <w:pPr>
        <w:pStyle w:val="FirstParagraph"/>
      </w:pPr>
      <w:r>
        <w:t xml:space="preserve">Tu as maintenant le cours. Passe aux trois fiches, aux exercices de synthèse,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36" Target="media/rId36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27" Target="media/rId27.png" /><Relationship Type="http://schemas.openxmlformats.org/officeDocument/2006/relationships/image" Id="rId32" Target="media/rId32.png" /><Relationship Type="http://schemas.openxmlformats.org/officeDocument/2006/relationships/image" Id="rId47" Target="media/rId47.png" /><Relationship Type="http://schemas.openxmlformats.org/officeDocument/2006/relationships/image" Id="rId51" Target="media/rId5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Trigonométrie : le cours</dc:title>
  <dc:creator>Antoine Boutin, plusquunprof.com</dc:creator>
  <dc:language>fr</dc:language>
  <cp:keywords/>
  <dcterms:created xsi:type="dcterms:W3CDTF">2026-10-10T06:54:42Z</dcterms:created>
  <dcterms:modified xsi:type="dcterms:W3CDTF">2026-10-10T06:54:42Z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