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Guide de rédaction : trigonométrie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Ce guide complète le Guide de rédaction général. Il rassemble, pour le chapitre Trigonométrie,</w:t>
      </w:r>
      <w:r>
        <w:t xml:space="preserve"> </w:t>
      </w:r>
      <w:r>
        <w:rPr>
          <w:bCs/>
          <w:b/>
        </w:rPr>
        <w:t xml:space="preserve">les quatorze situations qui reviennent en contrôle</w:t>
      </w:r>
      <w:r>
        <w:t xml:space="preserve"> </w:t>
      </w:r>
      <w:r>
        <w:t xml:space="preserve">et, pour chacune, la rédaction modèle. Dans ce chapitre, la rédaction consiste surtout à</w:t>
      </w:r>
      <w:r>
        <w:t xml:space="preserve"> </w:t>
      </w:r>
      <w:r>
        <w:rPr>
          <w:bCs/>
          <w:b/>
        </w:rPr>
        <w:t xml:space="preserve">ramener le réel à un tour</w:t>
      </w:r>
      <w:r>
        <w:t xml:space="preserve">, à</w:t>
      </w:r>
      <w:r>
        <w:t xml:space="preserve"> </w:t>
      </w:r>
      <w:r>
        <w:rPr>
          <w:bCs/>
          <w:b/>
        </w:rPr>
        <w:t xml:space="preserve">nommer la symétrie utilisée</w:t>
      </w:r>
      <w:r>
        <w:t xml:space="preserve"> </w:t>
      </w:r>
      <w:r>
        <w:t xml:space="preserve">et à</w:t>
      </w:r>
      <w:r>
        <w:t xml:space="preserve"> </w:t>
      </w:r>
      <w:r>
        <w:rPr>
          <w:bCs/>
          <w:b/>
        </w:rPr>
        <w:t xml:space="preserve">justifier le signe</w:t>
      </w:r>
      <w:r>
        <w:t xml:space="preserve"> </w:t>
      </w:r>
      <w:r>
        <w:t xml:space="preserve">avec la position du point sur le cercle.</w:t>
      </w:r>
    </w:p>
    <w:p>
      <w:pPr>
        <w:pStyle w:val="BodyText"/>
      </w:pPr>
      <w:r>
        <w:rPr>
          <w:bCs/>
          <w:b/>
        </w:rPr>
        <w:t xml:space="preserve">Le principe du chapitre</w:t>
      </w:r>
    </w:p>
    <w:p>
      <w:pPr>
        <w:pStyle w:val="BodyText"/>
      </w:pPr>
      <w:r>
        <w:t xml:space="preserve">Dans un exercice de trigonométrie, un correcteur regarde surtout</w:t>
      </w:r>
      <w:r>
        <w:t xml:space="preserve"> </w:t>
      </w:r>
      <w:r>
        <w:rPr>
          <w:bCs/>
          <w:b/>
        </w:rPr>
        <w:t xml:space="preserve">cinq choses</w:t>
      </w:r>
      <w:r>
        <w:t xml:space="preserve"> 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la</w:t>
      </w:r>
      <w:r>
        <w:t xml:space="preserve"> </w:t>
      </w:r>
      <w:r>
        <w:rPr>
          <w:bCs/>
          <w:b/>
        </w:rPr>
        <w:t xml:space="preserve">symétrie ou la formule</w:t>
      </w:r>
      <w:r>
        <w:t xml:space="preserve"> </w:t>
      </w:r>
      <w:r>
        <w:t xml:space="preserve">utilisée est nommée ;</w:t>
      </w:r>
    </w:p>
    <w:p>
      <w:pPr>
        <w:numPr>
          <w:ilvl w:val="0"/>
          <w:numId w:val="1001"/>
        </w:numPr>
        <w:pStyle w:val="Compact"/>
      </w:pPr>
      <w:r>
        <w:t xml:space="preserve">le réel est</w:t>
      </w:r>
      <w:r>
        <w:t xml:space="preserve"> </w:t>
      </w:r>
      <w:r>
        <w:rPr>
          <w:bCs/>
          <w:b/>
        </w:rPr>
        <w:t xml:space="preserve">ramené à un tour</w:t>
      </w:r>
      <w:r>
        <w:t xml:space="preserve"> </w:t>
      </w:r>
      <w:r>
        <w:t xml:space="preserve">par un calcul écrit ;</w:t>
      </w:r>
    </w:p>
    <w:p>
      <w:pPr>
        <w:numPr>
          <w:ilvl w:val="0"/>
          <w:numId w:val="1001"/>
        </w:numPr>
        <w:pStyle w:val="Compact"/>
      </w:pPr>
      <w:r>
        <w:t xml:space="preserve">le</w:t>
      </w:r>
      <w:r>
        <w:t xml:space="preserve"> </w:t>
      </w:r>
      <w:r>
        <w:rPr>
          <w:bCs/>
          <w:b/>
        </w:rPr>
        <w:t xml:space="preserve">signe</w:t>
      </w:r>
      <w:r>
        <w:t xml:space="preserve"> </w:t>
      </w:r>
      <w:r>
        <w:t xml:space="preserve">d'un</w:t>
      </w:r>
      <w:r>
        <w:t xml:space="preserve"> </w:t>
      </w:r>
      <m:oMath>
        <m:r>
          <m:rPr>
            <m:sty m:val="p"/>
          </m:rPr>
          <m:t>cos</m:t>
        </m:r>
      </m:oMath>
      <w:r>
        <w:t xml:space="preserve"> </w:t>
      </w:r>
      <w:r>
        <w:t xml:space="preserve">ou d'un</w:t>
      </w:r>
      <w:r>
        <w:t xml:space="preserve"> </w:t>
      </w:r>
      <m:oMath>
        <m:r>
          <m:rPr>
            <m:sty m:val="p"/>
          </m:rPr>
          <m:t>sin</m:t>
        </m:r>
      </m:oMath>
      <w:r>
        <w:t xml:space="preserve"> </w:t>
      </w:r>
      <w:r>
        <w:t xml:space="preserve">est justifié avec la position du point ;</w:t>
      </w:r>
    </w:p>
    <w:p>
      <w:pPr>
        <w:numPr>
          <w:ilvl w:val="0"/>
          <w:numId w:val="1001"/>
        </w:numPr>
        <w:pStyle w:val="Compact"/>
      </w:pPr>
      <w:r>
        <w:t xml:space="preserve">les</w:t>
      </w:r>
      <w:r>
        <w:t xml:space="preserve"> </w:t>
      </w:r>
      <w:r>
        <w:rPr>
          <w:bCs/>
          <w:b/>
        </w:rPr>
        <w:t xml:space="preserve">unités</w:t>
      </w:r>
      <w:r>
        <w:t xml:space="preserve"> </w:t>
      </w:r>
      <w:r>
        <w:t xml:space="preserve">sont respectées (radians pour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t>R</m:t>
        </m:r>
        <m:r>
          <m:t> </m:t>
        </m:r>
        <m:r>
          <m:t>α</m:t>
        </m:r>
      </m:oMath>
      <w:r>
        <w:t xml:space="preserve">, cm ou m en conclusion) ;</w:t>
      </w:r>
    </w:p>
    <w:p>
      <w:pPr>
        <w:numPr>
          <w:ilvl w:val="0"/>
          <w:numId w:val="1001"/>
        </w:numPr>
        <w:pStyle w:val="Compact"/>
      </w:pPr>
      <w:r>
        <w:t xml:space="preserve">une</w:t>
      </w:r>
      <w:r>
        <w:t xml:space="preserve"> </w:t>
      </w:r>
      <w:r>
        <w:rPr>
          <w:bCs/>
          <w:b/>
        </w:rPr>
        <w:t xml:space="preserve">démonstration</w:t>
      </w:r>
      <w:r>
        <w:t xml:space="preserve"> </w:t>
      </w:r>
      <w:r>
        <w:t xml:space="preserve">(carré, triangle équilatéral, relation d'Archimède) s'appuie sur une figure et sur des théorèmes cités.</w:t>
      </w:r>
    </w:p>
    <w:bookmarkStart w:id="20" w:name="X2935a90a3c8b07a98e2cb0691086f14bbd0fae6"/>
    <w:p>
      <w:pPr>
        <w:pStyle w:val="Heading3"/>
      </w:pPr>
      <w:r>
        <w:t xml:space="preserve">1. Les quatorze situations et leur rédaction modèle</w:t>
      </w:r>
    </w:p>
    <w:p>
      <w:pPr>
        <w:pStyle w:val="FirstParagraph"/>
      </w:pPr>
      <w:r>
        <w:rPr>
          <w:bCs/>
          <w:b/>
        </w:rPr>
        <w:t xml:space="preserve">Situation 1 : convertir degrés et radians</w:t>
      </w:r>
    </w:p>
    <w:p>
      <w:pPr>
        <w:pStyle w:val="BodyText"/>
      </w:pPr>
      <w:r>
        <w:t xml:space="preserve">« On multiplie par</w:t>
      </w:r>
      <w:r>
        <w:t xml:space="preserve"> </w:t>
      </w:r>
      <m:oMath>
        <m:f>
          <m:fPr>
            <m:type m:val="bar"/>
          </m:fPr>
          <m:num>
            <m:r>
              <m:t>π</m:t>
            </m:r>
          </m:num>
          <m:den>
            <m:r>
              <m:t>180</m:t>
            </m:r>
          </m:den>
        </m:f>
      </m:oMath>
      <w:r>
        <w:t xml:space="preserve"> </w:t>
      </w:r>
      <w:r>
        <w:t xml:space="preserve">:</w:t>
      </w:r>
      <w:r>
        <w:t xml:space="preserve"> </w:t>
      </w:r>
      <m:oMath>
        <m:r>
          <m:t>135</m:t>
        </m:r>
        <m:r>
          <m:rPr>
            <m:sty m:val="p"/>
          </m:rPr>
          <m:t>°</m:t>
        </m:r>
        <m:r>
          <m:rPr>
            <m:sty m:val="p"/>
          </m:rPr>
          <m:t>=</m:t>
        </m:r>
        <m:r>
          <m:t>135</m:t>
        </m:r>
        <m:r>
          <m:rPr>
            <m:sty m:val="p"/>
          </m:rPr>
          <m:t>×</m:t>
        </m:r>
        <m:f>
          <m:fPr>
            <m:type m:val="bar"/>
          </m:fPr>
          <m:num>
            <m:r>
              <m:t>π</m:t>
            </m:r>
          </m:num>
          <m:den>
            <m:r>
              <m:t>180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  <m:r>
              <m:t>π</m:t>
            </m:r>
          </m:num>
          <m:den>
            <m:r>
              <m:t>4</m:t>
            </m:r>
          </m:den>
        </m:f>
      </m:oMath>
      <w:r>
        <w:t xml:space="preserve"> </w:t>
      </w:r>
      <w:r>
        <w:t xml:space="preserve">rad. Dans l'autre sens, on multiplie par</w:t>
      </w:r>
      <w:r>
        <w:t xml:space="preserve"> </w:t>
      </w:r>
      <m:oMath>
        <m:f>
          <m:fPr>
            <m:type m:val="bar"/>
          </m:fPr>
          <m:num>
            <m:r>
              <m:t>180</m:t>
            </m:r>
          </m:num>
          <m:den>
            <m:r>
              <m:t>π</m:t>
            </m:r>
          </m:den>
        </m:f>
      </m:oMath>
      <w:r>
        <w:t xml:space="preserve"> </w:t>
      </w:r>
      <w:r>
        <w:t xml:space="preserve">:</w:t>
      </w:r>
      <w:r>
        <w:t xml:space="preserve"> </w:t>
      </w:r>
      <m:oMath>
        <m:f>
          <m:fPr>
            <m:type m:val="bar"/>
          </m:fPr>
          <m:num>
            <m:r>
              <m:t>π</m:t>
            </m:r>
          </m:num>
          <m:den>
            <m:r>
              <m:t>12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180</m:t>
            </m:r>
          </m:num>
          <m:den>
            <m:r>
              <m:t>12</m:t>
            </m:r>
          </m:den>
        </m:f>
        <m:r>
          <m:rPr>
            <m:sty m:val="p"/>
          </m:rPr>
          <m:t>=</m:t>
        </m:r>
        <m:r>
          <m:t>15</m:t>
        </m:r>
        <m:r>
          <m:rPr>
            <m:sty m:val="p"/>
          </m:rPr>
          <m:t>°</m:t>
        </m:r>
      </m:oMath>
      <w:r>
        <w:t xml:space="preserve">. »</w:t>
      </w:r>
    </w:p>
    <w:p>
      <w:pPr>
        <w:pStyle w:val="BodyText"/>
      </w:pPr>
      <w:r>
        <w:t xml:space="preserve">Contrôle avec</w:t>
      </w:r>
      <w:r>
        <w:t xml:space="preserve"> </w:t>
      </w:r>
      <m:oMath>
        <m:r>
          <m:t>π</m:t>
        </m:r>
      </m:oMath>
      <w:r>
        <w:t xml:space="preserve"> </w:t>
      </w:r>
      <w:r>
        <w:t xml:space="preserve">rad</w:t>
      </w:r>
      <w:r>
        <w:t xml:space="preserve"> </w:t>
      </w:r>
      <m:oMath>
        <m:r>
          <m:rPr>
            <m:sty m:val="p"/>
          </m:rPr>
          <m:t>=</m:t>
        </m:r>
        <m:r>
          <m:t>180</m:t>
        </m:r>
        <m:r>
          <m:rPr>
            <m:sty m:val="p"/>
          </m:rPr>
          <m:t>°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Situation 2 : calculer une longueur d'arc ou un angle au centre</w:t>
      </w:r>
    </w:p>
    <w:p>
      <w:pPr>
        <w:pStyle w:val="BodyText"/>
      </w:pPr>
      <w:r>
        <w:t xml:space="preserve">« Sur un cercle de rayon</w:t>
      </w:r>
      <w:r>
        <w:t xml:space="preserve"> </w:t>
      </w:r>
      <m:oMath>
        <m:r>
          <m:t>R</m:t>
        </m:r>
        <m:r>
          <m:rPr>
            <m:sty m:val="p"/>
          </m:rPr>
          <m:t>=</m:t>
        </m:r>
        <m:r>
          <m:t>5</m:t>
        </m:r>
      </m:oMath>
      <w:r>
        <w:t xml:space="preserve"> </w:t>
      </w:r>
      <w:r>
        <w:t xml:space="preserve">cm, un angle de</w:t>
      </w:r>
      <w:r>
        <w:t xml:space="preserve"> </w:t>
      </w:r>
      <m:oMath>
        <m:f>
          <m:fPr>
            <m:type m:val="bar"/>
          </m:fPr>
          <m:num>
            <m:r>
              <m:t>2</m:t>
            </m:r>
            <m:r>
              <m:t>π</m:t>
            </m:r>
          </m:num>
          <m:den>
            <m:r>
              <m:t>3</m:t>
            </m:r>
          </m:den>
        </m:f>
      </m:oMath>
      <w:r>
        <w:t xml:space="preserve"> </w:t>
      </w:r>
      <w:r>
        <w:t xml:space="preserve">rad intercepte un arc de longueur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t>R</m:t>
        </m:r>
        <m:r>
          <m:t> </m:t>
        </m:r>
        <m:r>
          <m:t>α</m:t>
        </m:r>
        <m:r>
          <m:rPr>
            <m:sty m:val="p"/>
          </m:rPr>
          <m:t>=</m:t>
        </m:r>
        <m:r>
          <m:t>5</m:t>
        </m:r>
        <m:r>
          <m:rPr>
            <m:sty m:val="p"/>
          </m:rPr>
          <m:t>×</m:t>
        </m:r>
        <m:f>
          <m:fPr>
            <m:type m:val="bar"/>
          </m:fPr>
          <m:num>
            <m:r>
              <m:t>2</m:t>
            </m:r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10</m:t>
            </m:r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≈</m:t>
        </m:r>
        <m:r>
          <m:t>10</m:t>
        </m:r>
        <m:r>
          <m:rPr>
            <m:sty m:val="p"/>
          </m:rPr>
          <m:t>,</m:t>
        </m:r>
        <m:r>
          <m:t>5</m:t>
        </m:r>
      </m:oMath>
      <w:r>
        <w:t xml:space="preserve"> </w:t>
      </w:r>
      <w:r>
        <w:t xml:space="preserve">cm. »</w:t>
      </w:r>
    </w:p>
    <w:p>
      <w:pPr>
        <w:pStyle w:val="BodyText"/>
      </w:pPr>
      <w:r>
        <w:t xml:space="preserve">Si l'angle est donné en degrés,</w:t>
      </w:r>
      <w:r>
        <w:t xml:space="preserve"> </w:t>
      </w:r>
      <w:r>
        <w:rPr>
          <w:bCs/>
          <w:b/>
        </w:rPr>
        <w:t xml:space="preserve">convertis d'abord</w:t>
      </w:r>
      <w:r>
        <w:t xml:space="preserve"> </w:t>
      </w:r>
      <w:r>
        <w:t xml:space="preserve">en radians. Pour trouver l'angle :</w:t>
      </w:r>
      <w:r>
        <w:t xml:space="preserve"> </w:t>
      </w:r>
      <m:oMath>
        <m:r>
          <m:t>α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sty m:val="p"/>
              </m:rPr>
              <m:t>ℓ</m:t>
            </m:r>
          </m:num>
          <m:den>
            <m:r>
              <m:t>R</m:t>
            </m:r>
          </m:den>
        </m:f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Situation 3 : placer un point</w:t>
      </w:r>
      <w:r>
        <w:rPr>
          <w:bCs/>
          <w:b/>
        </w:rP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sur le cercle trigonométrique</w:t>
      </w:r>
    </w:p>
    <w:p>
      <w:pPr>
        <w:pStyle w:val="BodyText"/>
      </w:pPr>
      <w:r>
        <w:t xml:space="preserve">«</w:t>
      </w:r>
      <w:r>
        <w:t xml:space="preserve"> </w:t>
      </w:r>
      <m:oMath>
        <m:f>
          <m:fPr>
            <m:type m:val="bar"/>
          </m:fPr>
          <m:num>
            <m:r>
              <m:t>7</m:t>
            </m:r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+</m:t>
        </m:r>
        <m:r>
          <m:t>2</m:t>
        </m:r>
        <m:r>
          <m:t>π</m:t>
        </m:r>
      </m:oMath>
      <w:r>
        <w:t xml:space="preserve">, donc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7</m:t>
                </m:r>
                <m:r>
                  <m:t>π</m:t>
                </m:r>
              </m:num>
              <m:den>
                <m:r>
                  <m:t>3</m:t>
                </m:r>
              </m:den>
            </m:f>
          </m:e>
        </m:d>
        <m:r>
          <m:rPr>
            <m:sty m:val="p"/>
          </m:rPr>
          <m:t>=</m:t>
        </m:r>
        <m:r>
          <m:t>M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3</m:t>
                </m:r>
              </m:den>
            </m:f>
          </m:e>
        </m:d>
      </m:oMath>
      <w:r>
        <w:t xml:space="preserve"> </w:t>
      </w:r>
      <w:r>
        <w:t xml:space="preserve">: on fait un tour complet, puis on avance de</w:t>
      </w:r>
      <w:r>
        <w:t xml:space="preserve"> </w:t>
      </w:r>
      <m:oMath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</m:oMath>
      <w:r>
        <w:t xml:space="preserve"> </w:t>
      </w:r>
      <w:r>
        <w:t xml:space="preserve">dans le sens direct. Le point est dans le premier quadrant. »</w:t>
      </w:r>
    </w:p>
    <w:p>
      <w:pPr>
        <w:pStyle w:val="BodyText"/>
      </w:pPr>
      <w:r>
        <w:t xml:space="preserve">Pour un réel négatif, indique le</w:t>
      </w:r>
      <w:r>
        <w:t xml:space="preserve"> </w:t>
      </w:r>
      <w:r>
        <w:rPr>
          <w:bCs/>
          <w:b/>
        </w:rPr>
        <w:t xml:space="preserve">sens indirect</w:t>
      </w:r>
      <w:r>
        <w:t xml:space="preserve"> </w:t>
      </w:r>
      <w:r>
        <w:t xml:space="preserve">et ajoute</w:t>
      </w:r>
      <w:r>
        <w:t xml:space="preserve"> </w:t>
      </w:r>
      <m:oMath>
        <m:r>
          <m:t>2</m:t>
        </m:r>
        <m:r>
          <m:t>π</m:t>
        </m:r>
      </m:oMath>
      <w:r>
        <w:t xml:space="preserve"> </w:t>
      </w:r>
      <w:r>
        <w:t xml:space="preserve">si besoin.</w:t>
      </w:r>
    </w:p>
    <w:p>
      <w:pPr>
        <w:pStyle w:val="BodyText"/>
      </w:pPr>
      <w:r>
        <w:rPr>
          <w:bCs/>
          <w:b/>
        </w:rPr>
        <w:t xml:space="preserve">Situation 4 : montrer que deux réels ont la même image (ou non)</w:t>
      </w:r>
    </w:p>
    <w:p>
      <w:pPr>
        <w:pStyle w:val="BodyText"/>
      </w:pPr>
      <w:r>
        <w:t xml:space="preserve">«</w:t>
      </w:r>
      <w:r>
        <w:t xml:space="preserve"> </w:t>
      </w:r>
      <m:oMath>
        <m:f>
          <m:fPr>
            <m:type m:val="bar"/>
          </m:fPr>
          <m:num>
            <m:r>
              <m:t>8</m:t>
            </m:r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4</m:t>
                </m:r>
                <m:r>
                  <m:t>π</m:t>
                </m:r>
              </m:num>
              <m:den>
                <m:r>
                  <m:t>3</m:t>
                </m:r>
              </m:den>
            </m:f>
          </m:e>
        </m:d>
        <m:r>
          <m:rPr>
            <m:sty m:val="p"/>
          </m:rPr>
          <m:t>=</m:t>
        </m:r>
        <m:r>
          <m:t>4</m:t>
        </m:r>
        <m:r>
          <m:t>π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×</m:t>
        </m:r>
        <m:r>
          <m:t>2</m:t>
        </m:r>
        <m:r>
          <m:t>π</m:t>
        </m:r>
      </m:oMath>
      <w:r>
        <w:t xml:space="preserve"> </w:t>
      </w:r>
      <w:r>
        <w:t xml:space="preserve">: la différence est un multiple entier de</w:t>
      </w:r>
      <w:r>
        <w:t xml:space="preserve"> </w:t>
      </w:r>
      <m:oMath>
        <m:r>
          <m:t>2</m:t>
        </m:r>
        <m:r>
          <m:t>π</m:t>
        </m:r>
      </m:oMath>
      <w:r>
        <w:t xml:space="preserve">, donc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8</m:t>
                </m:r>
                <m:r>
                  <m:t>π</m:t>
                </m:r>
              </m:num>
              <m:den>
                <m:r>
                  <m:t>3</m:t>
                </m:r>
              </m:den>
            </m:f>
          </m:e>
        </m:d>
        <m:r>
          <m:rPr>
            <m:sty m:val="p"/>
          </m:rPr>
          <m:t>=</m:t>
        </m:r>
        <m:r>
          <m:t>M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4</m:t>
                </m:r>
                <m:r>
                  <m:t>π</m:t>
                </m:r>
              </m:num>
              <m:den>
                <m:r>
                  <m:t>3</m:t>
                </m:r>
              </m:den>
            </m:f>
          </m:e>
        </m:d>
      </m:oMath>
      <w:r>
        <w:t xml:space="preserve">. »</w:t>
      </w:r>
    </w:p>
    <w:p>
      <w:pPr>
        <w:pStyle w:val="BodyText"/>
      </w:pPr>
      <w:r>
        <w:t xml:space="preserve">Pour dire que deux images sont</w:t>
      </w:r>
      <w:r>
        <w:t xml:space="preserve"> </w:t>
      </w:r>
      <w:r>
        <w:rPr>
          <w:bCs/>
          <w:b/>
        </w:rPr>
        <w:t xml:space="preserve">différentes</w:t>
      </w:r>
      <w:r>
        <w:t xml:space="preserve"> </w:t>
      </w:r>
      <w:r>
        <w:t xml:space="preserve">: «</w:t>
      </w:r>
      <w:r>
        <w:t xml:space="preserve"> </w:t>
      </w:r>
      <m:oMath>
        <m:r>
          <m:t>7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6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0</m:t>
        </m:r>
        <m:r>
          <m:rPr>
            <m:sty m:val="p"/>
          </m:rPr>
          <m:t>&lt;</m:t>
        </m:r>
        <m:r>
          <m:t>6</m:t>
        </m:r>
        <m:r>
          <m:rPr>
            <m:sty m:val="p"/>
          </m:rPr>
          <m:t>&lt;</m:t>
        </m:r>
        <m:r>
          <m:t>2</m:t>
        </m:r>
        <m:r>
          <m:t>π</m:t>
        </m:r>
      </m:oMath>
      <w:r>
        <w:t xml:space="preserve">, donc</w:t>
      </w:r>
      <w:r>
        <w:t xml:space="preserve"> </w:t>
      </w:r>
      <m:oMath>
        <m:r>
          <m:t>6</m:t>
        </m:r>
      </m:oMath>
      <w:r>
        <w:t xml:space="preserve"> </w:t>
      </w:r>
      <w:r>
        <w:t xml:space="preserve">n'est pas un multiple de</w:t>
      </w:r>
      <w:r>
        <w:t xml:space="preserve"> </w:t>
      </w:r>
      <m:oMath>
        <m:r>
          <m:t>2</m:t>
        </m:r>
        <m:r>
          <m:t>π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≠</m:t>
        </m:r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7</m:t>
            </m:r>
          </m:e>
        </m:d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Situation 5 : situer un point et donner le signe de</w:t>
      </w:r>
      <w:r>
        <w:rPr>
          <w:bCs/>
          <w:b/>
        </w:rPr>
        <w:t xml:space="preserve"> </w:t>
      </w:r>
      <m:oMath>
        <m:r>
          <m:rPr>
            <m:sty m:val="p"/>
          </m:rPr>
          <m:t>cos</m:t>
        </m:r>
        <m:r>
          <m:t>x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et</w:t>
      </w:r>
      <w:r>
        <w:rPr>
          <w:bCs/>
          <w:b/>
        </w:rPr>
        <w:t xml:space="preserve"> </w:t>
      </w:r>
      <m:oMath>
        <m:r>
          <m:rPr>
            <m:sty m:val="p"/>
          </m:rPr>
          <m:t>sin</m:t>
        </m:r>
        <m:r>
          <m:t>x</m:t>
        </m:r>
      </m:oMath>
    </w:p>
    <w:p>
      <w:pPr>
        <w:pStyle w:val="BodyText"/>
      </w:pPr>
      <w:r>
        <w:t xml:space="preserve">«</w:t>
      </w:r>
      <w:r>
        <w:t xml:space="preserve"> </w:t>
      </w:r>
      <m:oMath>
        <m:f>
          <m:fPr>
            <m:type m:val="bar"/>
          </m:fPr>
          <m:num>
            <m:r>
              <m:t>π</m:t>
            </m:r>
          </m:num>
          <m:den>
            <m:r>
              <m:t>2</m:t>
            </m:r>
          </m:den>
        </m:f>
        <m:r>
          <m:rPr>
            <m:sty m:val="p"/>
          </m:rPr>
          <m:t>&lt;</m:t>
        </m:r>
        <m:r>
          <m:t>2</m:t>
        </m:r>
        <m:r>
          <m:rPr>
            <m:sty m:val="p"/>
          </m:rPr>
          <m:t>&lt;</m:t>
        </m:r>
        <m:r>
          <m:t>π</m:t>
        </m:r>
      </m:oMath>
      <w:r>
        <w:t xml:space="preserve"> </w:t>
      </w:r>
      <w:r>
        <w:t xml:space="preserve">(car</w:t>
      </w:r>
      <w:r>
        <w:t xml:space="preserve"> </w:t>
      </w:r>
      <m:oMath>
        <m:f>
          <m:fPr>
            <m:type m:val="bar"/>
          </m:fPr>
          <m:num>
            <m:r>
              <m:t>π</m:t>
            </m:r>
          </m:num>
          <m:den>
            <m:r>
              <m:t>2</m:t>
            </m:r>
          </m:den>
        </m:f>
        <m:r>
          <m:rPr>
            <m:sty m:val="p"/>
          </m:rPr>
          <m:t>≈</m:t>
        </m:r>
        <m:r>
          <m:t>1</m:t>
        </m:r>
        <m:r>
          <m:rPr>
            <m:sty m:val="p"/>
          </m:rPr>
          <m:t>,</m:t>
        </m:r>
        <m:r>
          <m:t>57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π</m:t>
        </m:r>
        <m:r>
          <m:rPr>
            <m:sty m:val="p"/>
          </m:rPr>
          <m:t>≈</m:t>
        </m:r>
        <m:r>
          <m:t>3</m:t>
        </m:r>
        <m:r>
          <m:rPr>
            <m:sty m:val="p"/>
          </m:rPr>
          <m:t>,</m:t>
        </m:r>
        <m:r>
          <m:t>14</m:t>
        </m:r>
      </m:oMath>
      <w:r>
        <w:t xml:space="preserve">) :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</m:e>
        </m:d>
      </m:oMath>
      <w:r>
        <w:t xml:space="preserve"> </w:t>
      </w:r>
      <w:r>
        <w:t xml:space="preserve">est dans le deuxième quadrant. Donc</w:t>
      </w:r>
      <w:r>
        <w:t xml:space="preserve"> </w:t>
      </w:r>
      <m:oMath>
        <m:r>
          <m:rPr>
            <m:sty m:val="p"/>
          </m:rPr>
          <m:t>cos</m:t>
        </m:r>
        <m:r>
          <m:t>2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sin</m:t>
        </m:r>
        <m:r>
          <m:t>2</m:t>
        </m:r>
        <m:r>
          <m:rPr>
            <m:sty m:val="p"/>
          </m:rPr>
          <m:t>&gt;</m:t>
        </m:r>
        <m:r>
          <m:t>0</m:t>
        </m:r>
      </m:oMath>
      <w:r>
        <w:t xml:space="preserve">. »</w:t>
      </w:r>
    </w:p>
    <w:p>
      <w:pPr>
        <w:pStyle w:val="BodyText"/>
      </w:pPr>
      <w:r>
        <w:t xml:space="preserve">Abscisse = cosinus, ordonnée = sinus : le quadrant donne les deux signes.</w:t>
      </w:r>
    </w:p>
    <w:p>
      <w:pPr>
        <w:pStyle w:val="BodyText"/>
      </w:pPr>
      <w:r>
        <w:rPr>
          <w:bCs/>
          <w:b/>
        </w:rPr>
        <w:t xml:space="preserve">Situation 6 : calculer une valeur exacte avec un angle associé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rPr>
            <m:sty m:val="p"/>
          </m:rPr>
          <m:t>cos</m:t>
        </m:r>
        <m:f>
          <m:fPr>
            <m:type m:val="bar"/>
          </m:fPr>
          <m:num>
            <m:r>
              <m:t>5</m:t>
            </m:r>
            <m:r>
              <m:t>π</m:t>
            </m:r>
          </m:num>
          <m:den>
            <m:r>
              <m:t>6</m:t>
            </m:r>
          </m:den>
        </m:f>
        <m:r>
          <m:rPr>
            <m:sty m:val="p"/>
          </m:rPr>
          <m:t>=</m:t>
        </m:r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r>
              <m:t>π</m:t>
            </m:r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6</m:t>
                </m:r>
              </m:den>
            </m:f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cos</m:t>
        </m:r>
        <m:f>
          <m:fPr>
            <m:type m:val="bar"/>
          </m:fPr>
          <m:num>
            <m:r>
              <m:t>π</m:t>
            </m:r>
          </m:num>
          <m:den>
            <m:r>
              <m:t>6</m:t>
            </m:r>
          </m:den>
        </m:f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num>
          <m:den>
            <m:r>
              <m:t>2</m:t>
            </m:r>
          </m:den>
        </m:f>
      </m:oMath>
      <w:r>
        <w:t xml:space="preserve">, car</w:t>
      </w:r>
      <w:r>
        <w:t xml:space="preserve"> </w:t>
      </w:r>
      <m:oMath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r>
              <m:t>π</m:t>
            </m:r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cos</m:t>
        </m:r>
        <m:r>
          <m:t>x</m:t>
        </m:r>
      </m:oMath>
      <w:r>
        <w:t xml:space="preserve"> </w:t>
      </w:r>
      <w:r>
        <w:t xml:space="preserve">(symétrie par rapport à l'axe des ordonnées). »</w:t>
      </w:r>
    </w:p>
    <w:p>
      <w:pPr>
        <w:pStyle w:val="BodyText"/>
      </w:pPr>
      <w:r>
        <w:rPr>
          <w:bCs/>
          <w:b/>
        </w:rPr>
        <w:t xml:space="preserve">Nomme</w:t>
      </w:r>
      <w:r>
        <w:t xml:space="preserve"> </w:t>
      </w:r>
      <w:r>
        <w:t xml:space="preserve">la symétrie : c'est ce que le correcteur cherche.</w:t>
      </w:r>
    </w:p>
    <w:p>
      <w:pPr>
        <w:pStyle w:val="BodyText"/>
      </w:pPr>
      <w:r>
        <w:rPr>
          <w:bCs/>
          <w:b/>
        </w:rPr>
        <w:t xml:space="preserve">Situation 7 : calculer avec un grand réel ou un réel négatif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17</m:t>
            </m:r>
            <m:r>
              <m:t>π</m:t>
            </m:r>
          </m:num>
          <m:den>
            <m:r>
              <m:t>6</m:t>
            </m:r>
          </m:den>
        </m:f>
        <m:r>
          <m:rPr>
            <m:sty m:val="p"/>
          </m:rPr>
          <m:t>+</m:t>
        </m:r>
        <m:r>
          <m:t>4</m:t>
        </m:r>
        <m:r>
          <m:t>π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7</m:t>
            </m:r>
            <m:r>
              <m:t>π</m:t>
            </m:r>
          </m:num>
          <m:den>
            <m:r>
              <m:t>6</m:t>
            </m:r>
          </m:den>
        </m:f>
      </m:oMath>
      <w:r>
        <w:t xml:space="preserve">, donc</w:t>
      </w:r>
      <w:r>
        <w:t xml:space="preserve"> </w:t>
      </w:r>
      <m:oMath>
        <m:r>
          <m:rPr>
            <m:sty m:val="p"/>
          </m:rPr>
          <m:t>sin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17</m:t>
                </m:r>
                <m:r>
                  <m:t>π</m:t>
                </m:r>
              </m:num>
              <m:den>
                <m:r>
                  <m:t>6</m:t>
                </m:r>
              </m:den>
            </m:f>
          </m:e>
        </m:d>
        <m:r>
          <m:rPr>
            <m:sty m:val="p"/>
          </m:rPr>
          <m:t>=</m:t>
        </m:r>
        <m:r>
          <m:rPr>
            <m:sty m:val="p"/>
          </m:rPr>
          <m:t>sin</m:t>
        </m:r>
        <m:f>
          <m:fPr>
            <m:type m:val="bar"/>
          </m:fPr>
          <m:num>
            <m:r>
              <m:t>7</m:t>
            </m:r>
            <m:r>
              <m:t>π</m:t>
            </m:r>
          </m:num>
          <m:den>
            <m:r>
              <m:t>6</m:t>
            </m:r>
          </m:den>
        </m:f>
        <m:r>
          <m:rPr>
            <m:sty m:val="p"/>
          </m:rPr>
          <m:t>=</m:t>
        </m:r>
        <m:r>
          <m:rPr>
            <m:sty m:val="p"/>
          </m:rPr>
          <m:t>sin</m:t>
        </m:r>
        <m:d>
          <m:dPr>
            <m:begChr m:val="("/>
            <m:endChr m:val=")"/>
            <m:sepChr m:val=""/>
            <m:grow/>
          </m:dPr>
          <m:e>
            <m:r>
              <m:t>π</m:t>
            </m:r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6</m:t>
                </m:r>
              </m:den>
            </m:f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sin</m:t>
        </m:r>
        <m:f>
          <m:fPr>
            <m:type m:val="bar"/>
          </m:fPr>
          <m:num>
            <m:r>
              <m:t>π</m:t>
            </m:r>
          </m:num>
          <m:den>
            <m:r>
              <m:t>6</m:t>
            </m:r>
          </m:den>
        </m:f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. »</w:t>
      </w:r>
    </w:p>
    <w:p>
      <w:pPr>
        <w:pStyle w:val="BodyText"/>
      </w:pPr>
      <w:r>
        <w:t xml:space="preserve">Réduis d'abord à un tour (enroulement), puis utilise une symétrie.</w:t>
      </w:r>
    </w:p>
    <w:p>
      <w:pPr>
        <w:pStyle w:val="BodyText"/>
      </w:pPr>
      <w:r>
        <w:rPr>
          <w:bCs/>
          <w:b/>
        </w:rPr>
        <w:t xml:space="preserve">Situation 8 : retrouver</w:t>
      </w:r>
      <w:r>
        <w:rPr>
          <w:bCs/>
          <w:b/>
        </w:rPr>
        <w:t xml:space="preserve"> </w:t>
      </w:r>
      <m:oMath>
        <m:r>
          <m:rPr>
            <m:sty m:val="p"/>
          </m:rPr>
          <m:t>sin</m:t>
        </m:r>
        <m:r>
          <m:t>x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connaissant</w:t>
      </w:r>
      <w:r>
        <w:rPr>
          <w:bCs/>
          <w:b/>
        </w:rPr>
        <w:t xml:space="preserve"> </w:t>
      </w:r>
      <m:oMath>
        <m:r>
          <m:rPr>
            <m:sty m:val="p"/>
          </m:rPr>
          <m:t>cos</m:t>
        </m:r>
        <m:r>
          <m:t>x</m:t>
        </m:r>
      </m:oMath>
    </w:p>
    <w:p>
      <w:pPr>
        <w:pStyle w:val="BodyText"/>
      </w:pPr>
      <w:r>
        <w:t xml:space="preserve">«</w:t>
      </w:r>
      <w:r>
        <w:t xml:space="preserve"> </w:t>
      </w:r>
      <m:oMath>
        <m:sSup>
          <m:e>
            <m:r>
              <m:rPr>
                <m:sty m:val="p"/>
              </m:rPr>
              <m:t>cos</m:t>
            </m:r>
          </m:e>
          <m:sup>
            <m:r>
              <m:t>2</m:t>
            </m:r>
          </m:sup>
        </m:sSup>
        <m:r>
          <m:t>x</m:t>
        </m:r>
        <m:r>
          <m:rPr>
            <m:sty m:val="p"/>
          </m:rPr>
          <m:t>+</m:t>
        </m:r>
        <m:sSup>
          <m:e>
            <m:r>
              <m:rPr>
                <m:sty m:val="p"/>
              </m:rPr>
              <m:t>sin</m:t>
            </m:r>
          </m:e>
          <m:sup>
            <m:r>
              <m:t>2</m:t>
            </m:r>
          </m:sup>
        </m:sSup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donc</w:t>
      </w:r>
      <w:r>
        <w:t xml:space="preserve"> </w:t>
      </w:r>
      <m:oMath>
        <m:sSup>
          <m:e>
            <m:r>
              <m:rPr>
                <m:sty m:val="p"/>
              </m:rPr>
              <m:t>sin</m:t>
            </m:r>
          </m:e>
          <m:sup>
            <m:r>
              <m:t>2</m:t>
            </m:r>
          </m:sup>
        </m:sSup>
        <m:r>
          <m:t>x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9</m:t>
            </m:r>
          </m:num>
          <m:den>
            <m:r>
              <m:t>25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16</m:t>
            </m:r>
          </m:num>
          <m:den>
            <m:r>
              <m:t>25</m:t>
            </m:r>
          </m:den>
        </m:f>
      </m:oMath>
      <w:r>
        <w:t xml:space="preserve">. Comme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π</m:t>
            </m:r>
          </m:e>
        </m:d>
      </m:oMath>
      <w:r>
        <w:t xml:space="preserve">,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est dans le demi-plan supérieur :</w:t>
      </w:r>
      <w:r>
        <w:t xml:space="preserve"> </w:t>
      </w:r>
      <m:oMath>
        <m:r>
          <m:rPr>
            <m:sty m:val="p"/>
          </m:rPr>
          <m:t>sin</m:t>
        </m:r>
        <m:r>
          <m:t>x</m:t>
        </m:r>
        <m:r>
          <m:rPr>
            <m:sty m:val="p"/>
          </m:rPr>
          <m:t>≥</m:t>
        </m:r>
        <m:r>
          <m:t>0</m:t>
        </m:r>
      </m:oMath>
      <w:r>
        <w:t xml:space="preserve">. Donc</w:t>
      </w:r>
      <w:r>
        <w:t xml:space="preserve"> </w:t>
      </w:r>
      <m:oMath>
        <m:r>
          <m:rPr>
            <m:sty m:val="p"/>
          </m:rPr>
          <m:t>sin</m:t>
        </m:r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4</m:t>
            </m:r>
          </m:num>
          <m:den>
            <m:r>
              <m:t>5</m:t>
            </m:r>
          </m:den>
        </m:f>
      </m:oMath>
      <w:r>
        <w:t xml:space="preserve">. »</w:t>
      </w:r>
    </w:p>
    <w:p>
      <w:pPr>
        <w:pStyle w:val="BodyText"/>
      </w:pPr>
      <w:r>
        <w:t xml:space="preserve">Le</w:t>
      </w:r>
      <w:r>
        <w:t xml:space="preserve"> </w:t>
      </w:r>
      <w:r>
        <w:rPr>
          <w:bCs/>
          <w:b/>
        </w:rPr>
        <w:t xml:space="preserve">signe</w:t>
      </w:r>
      <w:r>
        <w:t xml:space="preserve"> </w:t>
      </w:r>
      <w:r>
        <w:t xml:space="preserve">doit être justifié par la position de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Situation 9 : simplifier une expression avec des angles associés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r>
              <m:t>π</m:t>
            </m:r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+</m:t>
        </m:r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r>
              <m:t>π</m:t>
            </m:r>
            <m:r>
              <m:rPr>
                <m:sty m:val="p"/>
              </m:rPr>
              <m:t>+</m:t>
            </m:r>
            <m:r>
              <m:t>x</m:t>
            </m:r>
          </m:e>
        </m:d>
        <m:r>
          <m:rPr>
            <m:sty m:val="p"/>
          </m:rPr>
          <m:t>+</m:t>
        </m:r>
        <m:r>
          <m:rPr>
            <m:sty m:val="p"/>
          </m:rPr>
          <m:t>sin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2</m:t>
                </m:r>
              </m:den>
            </m:f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cos</m:t>
        </m:r>
        <m:r>
          <m:t>x</m:t>
        </m:r>
        <m:r>
          <m:rPr>
            <m:sty m:val="p"/>
          </m:rPr>
          <m:t>−</m:t>
        </m:r>
        <m:r>
          <m:rPr>
            <m:sty m:val="p"/>
          </m:rPr>
          <m:t>cos</m:t>
        </m:r>
        <m:r>
          <m:t>x</m:t>
        </m:r>
        <m:r>
          <m:rPr>
            <m:sty m:val="p"/>
          </m:rPr>
          <m:t>+</m:t>
        </m:r>
        <m:r>
          <m:rPr>
            <m:sty m:val="p"/>
          </m:rPr>
          <m:t>cos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cos</m:t>
        </m:r>
        <m:r>
          <m:t>x</m:t>
        </m:r>
      </m:oMath>
      <w:r>
        <w:t xml:space="preserve">. »</w:t>
      </w:r>
    </w:p>
    <w:p>
      <w:pPr>
        <w:pStyle w:val="BodyText"/>
      </w:pPr>
      <w:r>
        <w:t xml:space="preserve">Remplace chaque terme par sa formule, puis regroupe.</w:t>
      </w:r>
    </w:p>
    <w:p>
      <w:pPr>
        <w:pStyle w:val="BodyText"/>
      </w:pPr>
      <w:r>
        <w:rPr>
          <w:bCs/>
          <w:b/>
        </w:rPr>
        <w:t xml:space="preserve">Situation 10 : utiliser cosinus et sinus dans un triangle rectangle</w:t>
      </w:r>
    </w:p>
    <w:p>
      <w:pPr>
        <w:pStyle w:val="BodyText"/>
      </w:pPr>
      <w:r>
        <w:t xml:space="preserve">« Dans le triangle</w:t>
      </w:r>
      <w:r>
        <w:t xml:space="preserve"> </w:t>
      </w:r>
      <m:oMath>
        <m:r>
          <m:t>A</m:t>
        </m:r>
        <m:r>
          <m:t>B</m:t>
        </m:r>
        <m:r>
          <m:t>C</m:t>
        </m:r>
      </m:oMath>
      <w:r>
        <w:t xml:space="preserve"> </w:t>
      </w:r>
      <w:r>
        <w:t xml:space="preserve">rectangle en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cos</m:t>
        </m:r>
        <m:acc>
          <m:accPr>
            <m:chr m:val="̂"/>
          </m:accPr>
          <m:e>
            <m:r>
              <m:t>B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r>
              <m:t>A</m:t>
            </m:r>
            <m:r>
              <m:t>B</m:t>
            </m:r>
          </m:num>
          <m:den>
            <m:r>
              <m:t>B</m:t>
            </m:r>
            <m:r>
              <m:t>C</m:t>
            </m:r>
          </m:den>
        </m:f>
      </m:oMath>
      <w:r>
        <w:t xml:space="preserve">. Donc</w:t>
      </w:r>
      <w:r>
        <w:t xml:space="preserve"> </w:t>
      </w:r>
      <m:oMath>
        <m:r>
          <m:t>A</m:t>
        </m:r>
        <m:r>
          <m:t>B</m:t>
        </m:r>
        <m:r>
          <m:rPr>
            <m:sty m:val="p"/>
          </m:rPr>
          <m:t>=</m:t>
        </m:r>
        <m:r>
          <m:t>B</m:t>
        </m:r>
        <m:r>
          <m:t>C</m:t>
        </m:r>
        <m:r>
          <m:rPr>
            <m:sty m:val="p"/>
          </m:rPr>
          <m:t>cos</m:t>
        </m:r>
        <m:f>
          <m:fPr>
            <m:type m:val="bar"/>
          </m:fPr>
          <m:num>
            <m:r>
              <m:t>π</m:t>
            </m:r>
          </m:num>
          <m:den>
            <m:r>
              <m:t>6</m:t>
            </m:r>
          </m:den>
        </m:f>
        <m:r>
          <m:rPr>
            <m:sty m:val="p"/>
          </m:rPr>
          <m:t>=</m:t>
        </m:r>
        <m:r>
          <m:t>10</m:t>
        </m:r>
        <m:r>
          <m:rPr>
            <m:sty m:val="p"/>
          </m:rPr>
          <m:t>×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5</m:t>
        </m:r>
        <m:rad>
          <m:radPr>
            <m:degHide m:val="on"/>
          </m:radPr>
          <m:deg/>
          <m:e>
            <m:r>
              <m:t>3</m:t>
            </m:r>
          </m:e>
        </m:rad>
      </m:oMath>
      <w:r>
        <w:t xml:space="preserve"> </w:t>
      </w:r>
      <w:r>
        <w:t xml:space="preserve">cm. »</w:t>
      </w:r>
    </w:p>
    <w:p>
      <w:pPr>
        <w:pStyle w:val="BodyText"/>
      </w:pPr>
      <w:r>
        <w:t xml:space="preserve">Précise toujours</w:t>
      </w:r>
      <w:r>
        <w:t xml:space="preserve"> </w:t>
      </w:r>
      <w:r>
        <w:rPr>
          <w:bCs/>
          <w:b/>
        </w:rPr>
        <w:t xml:space="preserve">de quel angle</w:t>
      </w:r>
      <w:r>
        <w:t xml:space="preserve"> </w:t>
      </w:r>
      <w:r>
        <w:t xml:space="preserve">tu parles : adjacent et opposé dépendent de l'angle.</w:t>
      </w:r>
    </w:p>
    <w:p>
      <w:pPr>
        <w:pStyle w:val="BodyText"/>
      </w:pPr>
      <w:r>
        <w:rPr>
          <w:bCs/>
          <w:b/>
        </w:rPr>
        <w:t xml:space="preserve">Situation 11 : démontrer</w:t>
      </w:r>
      <w:r>
        <w:rPr>
          <w:bCs/>
          <w:b/>
        </w:rPr>
        <w:t xml:space="preserve"> </w:t>
      </w:r>
      <m:oMath>
        <m:r>
          <m:rPr>
            <m:sty m:val="p"/>
          </m:rPr>
          <m:t>cos</m:t>
        </m:r>
        <m:f>
          <m:fPr>
            <m:type m:val="bar"/>
          </m:fPr>
          <m:num>
            <m:r>
              <m:t>π</m:t>
            </m:r>
          </m:num>
          <m:den>
            <m:r>
              <m:t>4</m:t>
            </m:r>
          </m:den>
        </m:f>
      </m:oMath>
      <w:r>
        <w:rPr>
          <w:bCs/>
          <w:b/>
        </w:rPr>
        <w:t xml:space="preserve"> </w:t>
      </w:r>
      <w:r>
        <w:rPr>
          <w:bCs/>
          <w:b/>
        </w:rPr>
        <w:t xml:space="preserve">et</w:t>
      </w:r>
      <w:r>
        <w:rPr>
          <w:bCs/>
          <w:b/>
        </w:rPr>
        <w:t xml:space="preserve"> </w:t>
      </w:r>
      <m:oMath>
        <m:r>
          <m:rPr>
            <m:sty m:val="p"/>
          </m:rPr>
          <m:t>sin</m:t>
        </m:r>
        <m:f>
          <m:fPr>
            <m:type m:val="bar"/>
          </m:fPr>
          <m:num>
            <m:r>
              <m:t>π</m:t>
            </m:r>
          </m:num>
          <m:den>
            <m:r>
              <m:t>4</m:t>
            </m:r>
          </m:den>
        </m:f>
      </m:oMath>
      <w:r>
        <w:rPr>
          <w:bCs/>
          <w:b/>
        </w:rPr>
        <w:t xml:space="preserve"> </w:t>
      </w:r>
      <w:r>
        <w:rPr>
          <w:bCs/>
          <w:b/>
        </w:rPr>
        <w:t xml:space="preserve">(démonstration au programme)</w:t>
      </w:r>
    </w:p>
    <w:p>
      <w:pPr>
        <w:pStyle w:val="BodyText"/>
      </w:pPr>
      <w:r>
        <w:t xml:space="preserve">« Soit</w:t>
      </w:r>
      <w:r>
        <w:t xml:space="preserve"> </w:t>
      </w:r>
      <m:oMath>
        <m:r>
          <m:t>A</m:t>
        </m:r>
        <m:r>
          <m:t>B</m:t>
        </m:r>
        <m:r>
          <m:t>C</m:t>
        </m:r>
        <m:r>
          <m:t>D</m:t>
        </m:r>
      </m:oMath>
      <w:r>
        <w:t xml:space="preserve"> </w:t>
      </w:r>
      <w:r>
        <w:t xml:space="preserve">un carré de côté</w:t>
      </w:r>
      <w:r>
        <w:t xml:space="preserve"> </w:t>
      </w:r>
      <m:oMath>
        <m:r>
          <m:t>1</m:t>
        </m:r>
      </m:oMath>
      <w:r>
        <w:t xml:space="preserve">. Dans le triangle</w:t>
      </w:r>
      <w:r>
        <w:t xml:space="preserve"> </w:t>
      </w:r>
      <m:oMath>
        <m:r>
          <m:t>A</m:t>
        </m:r>
        <m:r>
          <m:t>B</m:t>
        </m:r>
        <m:r>
          <m:t>C</m:t>
        </m:r>
      </m:oMath>
      <w:r>
        <w:t xml:space="preserve"> </w:t>
      </w:r>
      <w:r>
        <w:t xml:space="preserve">rectangle isocèle en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m:oMath>
        <m:r>
          <m:t>A</m:t>
        </m:r>
        <m:sSup>
          <m:e>
            <m:r>
              <m:t>C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2</m:t>
        </m:r>
      </m:oMath>
      <w:r>
        <w:t xml:space="preserve">, donc</w:t>
      </w:r>
      <w:r>
        <w:t xml:space="preserve"> </w:t>
      </w:r>
      <m:oMath>
        <m:r>
          <m:t>A</m:t>
        </m:r>
        <m:r>
          <m:t>C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, et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  <m:r>
              <m:t>A</m:t>
            </m:r>
            <m:r>
              <m:t>C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r>
              <m:t>π</m:t>
            </m:r>
          </m:num>
          <m:den>
            <m:r>
              <m:t>4</m:t>
            </m:r>
          </m:den>
        </m:f>
      </m:oMath>
      <w:r>
        <w:t xml:space="preserve">. Alors</w:t>
      </w:r>
      <w:r>
        <w:t xml:space="preserve"> </w:t>
      </w:r>
      <m:oMath>
        <m:r>
          <m:rPr>
            <m:sty m:val="p"/>
          </m:rPr>
          <m:t>cos</m:t>
        </m:r>
        <m:f>
          <m:fPr>
            <m:type m:val="bar"/>
          </m:fPr>
          <m:num>
            <m:r>
              <m:t>π</m:t>
            </m:r>
          </m:num>
          <m:den>
            <m:r>
              <m:t>4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A</m:t>
            </m:r>
            <m:r>
              <m:t>B</m:t>
            </m:r>
          </m:num>
          <m:den>
            <m:r>
              <m:t>A</m:t>
            </m:r>
            <m:r>
              <m:t>C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den>
        </m:f>
        <m:r>
          <m:rPr>
            <m:sty m:val="p"/>
          </m:rPr>
          <m:t>=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num>
          <m:den>
            <m:r>
              <m:t>2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sin</m:t>
        </m:r>
        <m:f>
          <m:fPr>
            <m:type m:val="bar"/>
          </m:fPr>
          <m:num>
            <m:r>
              <m:t>π</m:t>
            </m:r>
          </m:num>
          <m:den>
            <m:r>
              <m:t>4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B</m:t>
            </m:r>
            <m:r>
              <m:t>C</m:t>
            </m:r>
          </m:num>
          <m:den>
            <m:r>
              <m:t>A</m:t>
            </m:r>
            <m:r>
              <m:t>C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num>
          <m:den>
            <m:r>
              <m:t>2</m:t>
            </m:r>
          </m:den>
        </m:f>
      </m:oMath>
      <w:r>
        <w:t xml:space="preserve">. »</w:t>
      </w:r>
    </w:p>
    <w:p>
      <w:pPr>
        <w:pStyle w:val="BodyText"/>
      </w:pPr>
      <w:r>
        <w:t xml:space="preserve">Les quatre étapes :</w:t>
      </w:r>
      <w:r>
        <w:t xml:space="preserve"> </w:t>
      </w:r>
      <w:r>
        <w:rPr>
          <w:bCs/>
          <w:b/>
        </w:rPr>
        <w:t xml:space="preserve">figure</w:t>
      </w:r>
      <w:r>
        <w:t xml:space="preserve">,</w:t>
      </w:r>
      <w:r>
        <w:t xml:space="preserve"> </w:t>
      </w:r>
      <w:r>
        <w:rPr>
          <w:bCs/>
          <w:b/>
        </w:rPr>
        <w:t xml:space="preserve">longueur par Pythagore</w:t>
      </w:r>
      <w:r>
        <w:t xml:space="preserve">,</w:t>
      </w:r>
      <w:r>
        <w:t xml:space="preserve"> </w:t>
      </w:r>
      <w:r>
        <w:rPr>
          <w:bCs/>
          <w:b/>
        </w:rPr>
        <w:t xml:space="preserve">angle</w:t>
      </w:r>
      <w:r>
        <w:t xml:space="preserve">,</w:t>
      </w:r>
      <w:r>
        <w:t xml:space="preserve"> </w:t>
      </w:r>
      <w:r>
        <w:rPr>
          <w:bCs/>
          <w:b/>
        </w:rPr>
        <w:t xml:space="preserve">rapport adjacent ou opposé sur hypoténuse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Situation 12 : démontrer</w:t>
      </w:r>
      <w:r>
        <w:rPr>
          <w:bCs/>
          <w:b/>
        </w:rPr>
        <w:t xml:space="preserve"> </w:t>
      </w:r>
      <m:oMath>
        <m:r>
          <m:rPr>
            <m:sty m:val="p"/>
          </m:rPr>
          <m:t>cos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et</w:t>
      </w:r>
      <w:r>
        <w:rPr>
          <w:bCs/>
          <w:b/>
        </w:rPr>
        <w:t xml:space="preserve"> </w:t>
      </w:r>
      <m:oMath>
        <m:r>
          <m:rPr>
            <m:sty m:val="p"/>
          </m:rPr>
          <m:t>sin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de</w:t>
      </w:r>
      <w:r>
        <w:rPr>
          <w:bCs/>
          <w:b/>
        </w:rPr>
        <w:t xml:space="preserve"> </w:t>
      </w:r>
      <m:oMath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</m:oMath>
      <w:r>
        <w:rPr>
          <w:bCs/>
          <w:b/>
        </w:rPr>
        <w:t xml:space="preserve"> </w:t>
      </w:r>
      <w:r>
        <w:rPr>
          <w:bCs/>
          <w:b/>
        </w:rPr>
        <w:t xml:space="preserve">et</w:t>
      </w:r>
      <w:r>
        <w:rPr>
          <w:bCs/>
          <w:b/>
        </w:rPr>
        <w:t xml:space="preserve"> </w:t>
      </w:r>
      <m:oMath>
        <m:f>
          <m:fPr>
            <m:type m:val="bar"/>
          </m:fPr>
          <m:num>
            <m:r>
              <m:t>π</m:t>
            </m:r>
          </m:num>
          <m:den>
            <m:r>
              <m:t>6</m:t>
            </m:r>
          </m:den>
        </m:f>
      </m:oMath>
      <w:r>
        <w:rPr>
          <w:bCs/>
          <w:b/>
        </w:rPr>
        <w:t xml:space="preserve"> </w:t>
      </w:r>
      <w:r>
        <w:rPr>
          <w:bCs/>
          <w:b/>
        </w:rPr>
        <w:t xml:space="preserve">(démonstration au programme)</w:t>
      </w:r>
    </w:p>
    <w:p>
      <w:pPr>
        <w:pStyle w:val="BodyText"/>
      </w:pPr>
      <w:r>
        <w:t xml:space="preserve">« Soit</w:t>
      </w:r>
      <w:r>
        <w:t xml:space="preserve"> </w:t>
      </w:r>
      <m:oMath>
        <m:r>
          <m:t>A</m:t>
        </m:r>
        <m:r>
          <m:t>B</m:t>
        </m:r>
        <m:r>
          <m:t>C</m:t>
        </m:r>
      </m:oMath>
      <w:r>
        <w:t xml:space="preserve"> </w:t>
      </w:r>
      <w:r>
        <w:t xml:space="preserve">équilatéral de côté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le milieu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B</m:t>
            </m:r>
            <m:r>
              <m:t>C</m:t>
            </m:r>
          </m:e>
        </m:d>
      </m:oMath>
      <w:r>
        <w:t xml:space="preserve">.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H</m:t>
            </m:r>
          </m:e>
        </m:d>
      </m:oMath>
      <w:r>
        <w:t xml:space="preserve"> </w:t>
      </w:r>
      <w:r>
        <w:t xml:space="preserve">est une hauteur :</w:t>
      </w:r>
      <w:r>
        <w:t xml:space="preserve"> </w:t>
      </w:r>
      <m:oMath>
        <m:r>
          <m:t>A</m:t>
        </m:r>
        <m:r>
          <m:t>B</m:t>
        </m:r>
        <m:r>
          <m:t>H</m:t>
        </m:r>
      </m:oMath>
      <w:r>
        <w:t xml:space="preserve"> </w:t>
      </w:r>
      <w:r>
        <w:t xml:space="preserve">est rectangle en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avec</w:t>
      </w:r>
      <w:r>
        <w:t xml:space="preserve"> </w:t>
      </w:r>
      <m:oMath>
        <m:r>
          <m:t>B</m:t>
        </m:r>
        <m:r>
          <m:t>H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r>
          <m:t>A</m:t>
        </m:r>
        <m:r>
          <m:t>B</m:t>
        </m:r>
        <m:r>
          <m:rPr>
            <m:sty m:val="p"/>
          </m:rPr>
          <m:t>=</m:t>
        </m:r>
        <m:r>
          <m:t>2</m:t>
        </m:r>
      </m:oMath>
      <w:r>
        <w:t xml:space="preserve">,</w:t>
      </w:r>
      <w:r>
        <w:t xml:space="preserve"> </w:t>
      </w:r>
      <m:oMath>
        <m:r>
          <m:t>A</m:t>
        </m:r>
        <m:r>
          <m:t>H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3</m:t>
            </m:r>
          </m:e>
        </m:rad>
      </m:oMath>
      <w:r>
        <w:t xml:space="preserve"> </w:t>
      </w:r>
      <w:r>
        <w:t xml:space="preserve">(Pythagore),</w:t>
      </w:r>
      <w:r>
        <w:t xml:space="preserve"> </w:t>
      </w:r>
      <m:oMath>
        <m:acc>
          <m:accPr>
            <m:chr m:val="̂"/>
          </m:accPr>
          <m:e>
            <m:r>
              <m:t>A</m:t>
            </m:r>
            <m:r>
              <m:t>B</m:t>
            </m:r>
            <m:r>
              <m:t>H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  <m:r>
              <m:t>A</m:t>
            </m:r>
            <m:r>
              <m:t>H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r>
              <m:t>π</m:t>
            </m:r>
          </m:num>
          <m:den>
            <m:r>
              <m:t>6</m:t>
            </m:r>
          </m:den>
        </m:f>
      </m:oMath>
      <w:r>
        <w:t xml:space="preserve">. Donc</w:t>
      </w:r>
      <w:r>
        <w:t xml:space="preserve"> </w:t>
      </w:r>
      <m:oMath>
        <m:r>
          <m:rPr>
            <m:sty m:val="p"/>
          </m:rPr>
          <m:t>cos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B</m:t>
            </m:r>
            <m:r>
              <m:t>H</m:t>
            </m:r>
          </m:num>
          <m:den>
            <m:r>
              <m:t>A</m:t>
            </m:r>
            <m:r>
              <m:t>B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,</w:t>
      </w:r>
      <w:r>
        <w:t xml:space="preserve"> </w:t>
      </w:r>
      <m:oMath>
        <m:r>
          <m:rPr>
            <m:sty m:val="p"/>
          </m:rPr>
          <m:t>sin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A</m:t>
            </m:r>
            <m:r>
              <m:t>H</m:t>
            </m:r>
          </m:num>
          <m:den>
            <m:r>
              <m:t>A</m:t>
            </m:r>
            <m:r>
              <m:t>B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num>
          <m:den>
            <m:r>
              <m:t>2</m:t>
            </m:r>
          </m:den>
        </m:f>
      </m:oMath>
      <w:r>
        <w:t xml:space="preserve">, puis</w:t>
      </w:r>
      <w:r>
        <w:t xml:space="preserve"> </w:t>
      </w:r>
      <m:oMath>
        <m:r>
          <m:rPr>
            <m:sty m:val="p"/>
          </m:rPr>
          <m:t>cos</m:t>
        </m:r>
        <m:f>
          <m:fPr>
            <m:type m:val="bar"/>
          </m:fPr>
          <m:num>
            <m:r>
              <m:t>π</m:t>
            </m:r>
          </m:num>
          <m:den>
            <m:r>
              <m:t>6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A</m:t>
            </m:r>
            <m:r>
              <m:t>H</m:t>
            </m:r>
          </m:num>
          <m:den>
            <m:r>
              <m:t>A</m:t>
            </m:r>
            <m:r>
              <m:t>B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num>
          <m:den>
            <m:r>
              <m:t>2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sin</m:t>
        </m:r>
        <m:f>
          <m:fPr>
            <m:type m:val="bar"/>
          </m:fPr>
          <m:num>
            <m:r>
              <m:t>π</m:t>
            </m:r>
          </m:num>
          <m:den>
            <m:r>
              <m:t>6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Situation 13 : donner les coordonnées d'un point d'un cercle de rayon</w:t>
      </w:r>
      <w:r>
        <w:rPr>
          <w:bCs/>
          <w:b/>
        </w:rPr>
        <w:t xml:space="preserve"> </w:t>
      </w:r>
      <m:oMath>
        <m:r>
          <m:t>R</m:t>
        </m:r>
      </m:oMath>
    </w:p>
    <w:p>
      <w:pPr>
        <w:pStyle w:val="BodyText"/>
      </w:pPr>
      <w:r>
        <w:t xml:space="preserve">« Le cercle de centre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et de rayon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est l'image du cercle trigonométrique par l'homothétie de centre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et de rapport</w:t>
      </w:r>
      <w:r>
        <w:t xml:space="preserve"> </w:t>
      </w:r>
      <m:oMath>
        <m:r>
          <m:t>R</m:t>
        </m:r>
      </m:oMath>
      <w:r>
        <w:t xml:space="preserve">. Le point</w:t>
      </w:r>
      <w:r>
        <w:t xml:space="preserve"> </w:t>
      </w:r>
      <m:oMath>
        <m:sSub>
          <m:e>
            <m:r>
              <m:t>P</m:t>
            </m:r>
          </m:e>
          <m:sub>
            <m:r>
              <m:t>x</m:t>
            </m:r>
          </m:sub>
        </m:sSub>
      </m:oMath>
      <w:r>
        <w:t xml:space="preserve"> </w:t>
      </w:r>
      <w:r>
        <w:t xml:space="preserve">a donc pour coordonnées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R</m:t>
            </m:r>
            <m:r>
              <m:rPr>
                <m:sty m:val="p"/>
              </m:rPr>
              <m:t>cos</m:t>
            </m:r>
            <m:r>
              <m:t>x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R</m:t>
            </m:r>
            <m:r>
              <m:rPr>
                <m:sty m:val="p"/>
              </m:rPr>
              <m:t>sin</m:t>
            </m:r>
            <m:r>
              <m:t>x</m:t>
            </m:r>
          </m:e>
        </m:d>
      </m:oMath>
      <w:r>
        <w:t xml:space="preserve">. Avec</w:t>
      </w:r>
      <w:r>
        <w:t xml:space="preserve"> </w:t>
      </w:r>
      <m:oMath>
        <m:r>
          <m:t>R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35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π</m:t>
            </m:r>
          </m:num>
          <m:den>
            <m:r>
              <m:t>6</m:t>
            </m:r>
          </m:den>
        </m:f>
      </m:oMath>
      <w:r>
        <w:t xml:space="preserve"> </w:t>
      </w:r>
      <w:r>
        <w:t xml:space="preserve">: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175</m:t>
            </m:r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0</m:t>
            </m:r>
            <m:r>
              <m:rPr>
                <m:sty m:val="p"/>
              </m:rPr>
              <m:t>,</m:t>
            </m:r>
            <m:r>
              <m:t>175</m:t>
            </m:r>
          </m:e>
        </m:d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Situation 14 : établir la relation d'Archimède et interpréter le résultat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sont sur la médiatrice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 </w:t>
      </w:r>
      <w:r>
        <w:t xml:space="preserve">;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est le milieu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. Dans</w:t>
      </w:r>
      <w:r>
        <w:t xml:space="preserve"> </w:t>
      </w:r>
      <m:oMath>
        <m:r>
          <m:t>O</m:t>
        </m:r>
        <m:r>
          <m:t>H</m:t>
        </m:r>
        <m:r>
          <m:t>A</m:t>
        </m:r>
      </m:oMath>
      <w:r>
        <w:t xml:space="preserve"> </w:t>
      </w:r>
      <w:r>
        <w:t xml:space="preserve">rectangle en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O</m:t>
        </m:r>
        <m:sSup>
          <m:e>
            <m:r>
              <m:t>H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f>
          <m:fPr>
            <m:type m:val="bar"/>
          </m:fPr>
          <m:num>
            <m:sSubSup>
              <m:e>
                <m:r>
                  <m:t>c</m:t>
                </m:r>
              </m:e>
              <m:sub>
                <m:r>
                  <m:t>n</m:t>
                </m:r>
              </m:sub>
              <m:sup>
                <m:r>
                  <m:t>2</m:t>
                </m:r>
              </m:sup>
            </m:sSubSup>
          </m:num>
          <m:den>
            <m:r>
              <m:t>4</m:t>
            </m:r>
          </m:den>
        </m:f>
      </m:oMath>
      <w:r>
        <w:t xml:space="preserve">. Dans</w:t>
      </w:r>
      <w:r>
        <w:t xml:space="preserve"> </w:t>
      </w:r>
      <m:oMath>
        <m:r>
          <m:t>A</m:t>
        </m:r>
        <m:r>
          <m:t>H</m:t>
        </m:r>
        <m:r>
          <m:t>M</m:t>
        </m:r>
      </m:oMath>
      <w:r>
        <w:t xml:space="preserve"> </w:t>
      </w:r>
      <w:r>
        <w:t xml:space="preserve">rectangle en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:</w:t>
      </w:r>
      <w:r>
        <w:t xml:space="preserve"> </w:t>
      </w:r>
      <m:oMath>
        <m:sSubSup>
          <m:e>
            <m:r>
              <m:t>c</m:t>
            </m:r>
          </m:e>
          <m:sub>
            <m:r>
              <m:t>2</m:t>
            </m:r>
            <m:r>
              <m:t>n</m:t>
            </m:r>
          </m:sub>
          <m:sup>
            <m:r>
              <m:t>2</m:t>
            </m:r>
          </m:sup>
        </m:sSubSup>
        <m:r>
          <m:rPr>
            <m:sty m:val="p"/>
          </m:rPr>
          <m:t>=</m:t>
        </m:r>
        <m:f>
          <m:fPr>
            <m:type m:val="bar"/>
          </m:fPr>
          <m:num>
            <m:sSubSup>
              <m:e>
                <m:r>
                  <m:t>c</m:t>
                </m:r>
              </m:e>
              <m:sub>
                <m:r>
                  <m:t>n</m:t>
                </m:r>
              </m:sub>
              <m:sup>
                <m:r>
                  <m:t>2</m:t>
                </m:r>
              </m:sup>
            </m:sSubSup>
          </m:num>
          <m:den>
            <m:r>
              <m:t>4</m:t>
            </m:r>
          </m:den>
        </m:f>
        <m:r>
          <m:rPr>
            <m:sty m:val="p"/>
          </m:rPr>
          <m:t>+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−</m:t>
                </m:r>
                <m:r>
                  <m:t>O</m:t>
                </m:r>
                <m:r>
                  <m:t>H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2</m:t>
        </m:r>
        <m:r>
          <m:rPr>
            <m:sty m:val="p"/>
          </m:rPr>
          <m:t>−</m:t>
        </m:r>
        <m:r>
          <m:t>2</m:t>
        </m:r>
        <m:r>
          <m:t> </m:t>
        </m:r>
        <m:r>
          <m:t>O</m:t>
        </m:r>
        <m:r>
          <m:t>H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−</m:t>
        </m:r>
        <m:rad>
          <m:radPr>
            <m:degHide m:val="on"/>
          </m:radPr>
          <m:deg/>
          <m:e>
            <m:r>
              <m:t>4</m:t>
            </m:r>
            <m:r>
              <m:rPr>
                <m:sty m:val="p"/>
              </m:rPr>
              <m:t>−</m:t>
            </m:r>
            <m:sSubSup>
              <m:e>
                <m:r>
                  <m:t>c</m:t>
                </m:r>
              </m:e>
              <m:sub>
                <m:r>
                  <m:t>n</m:t>
                </m:r>
              </m:sub>
              <m:sup>
                <m:r>
                  <m:t>2</m:t>
                </m:r>
              </m:sup>
            </m:sSubSup>
          </m:e>
        </m:rad>
      </m:oMath>
      <w:r>
        <w:t xml:space="preserve">. »</w:t>
      </w:r>
    </w:p>
    <w:p>
      <w:pPr>
        <w:pStyle w:val="BodyText"/>
      </w:pPr>
      <w:r>
        <w:t xml:space="preserve">« Chaque corde est plus courte que son arc, donc</w:t>
      </w:r>
      <w:r>
        <w:t xml:space="preserve"> </w:t>
      </w:r>
      <m:oMath>
        <m:f>
          <m:fPr>
            <m:type m:val="bar"/>
          </m:fPr>
          <m:num>
            <m:r>
              <m:t>n</m:t>
            </m:r>
            <m:r>
              <m:t> </m:t>
            </m:r>
            <m:sSub>
              <m:e>
                <m:r>
                  <m:t>c</m:t>
                </m:r>
              </m:e>
              <m:sub>
                <m:r>
                  <m:t>n</m:t>
                </m:r>
              </m:sub>
            </m:sSub>
          </m:num>
          <m:den>
            <m:r>
              <m:t>2</m:t>
            </m:r>
          </m:den>
        </m:f>
        <m:r>
          <m:rPr>
            <m:sty m:val="p"/>
          </m:rPr>
          <m:t>&lt;</m:t>
        </m:r>
        <m:r>
          <m:t>π</m:t>
        </m:r>
      </m:oMath>
      <w:r>
        <w:t xml:space="preserve"> </w:t>
      </w:r>
      <w:r>
        <w:t xml:space="preserve">: on obtient un</w:t>
      </w:r>
      <w:r>
        <w:t xml:space="preserve"> </w:t>
      </w:r>
      <w:r>
        <w:rPr>
          <w:bCs/>
          <w:b/>
        </w:rPr>
        <w:t xml:space="preserve">minorant</w:t>
      </w:r>
      <w:r>
        <w:t xml:space="preserve"> </w:t>
      </w:r>
      <w:r>
        <w:t xml:space="preserve">de</w:t>
      </w:r>
      <w:r>
        <w:t xml:space="preserve"> </w:t>
      </w:r>
      <m:oMath>
        <m:r>
          <m:t>π</m:t>
        </m:r>
      </m:oMath>
      <w:r>
        <w:t xml:space="preserve">. »</w:t>
      </w:r>
    </w:p>
    <w:bookmarkEnd w:id="20"/>
    <w:bookmarkStart w:id="21" w:name="les-erreurs-qui-coûtent-des-points"/>
    <w:p>
      <w:pPr>
        <w:pStyle w:val="Heading3"/>
      </w:pPr>
      <w:r>
        <w:t xml:space="preserve">2. Les erreurs qui coûtent des points</w:t>
      </w:r>
    </w:p>
    <w:p>
      <w:pPr>
        <w:numPr>
          <w:ilvl w:val="0"/>
          <w:numId w:val="1002"/>
        </w:numPr>
        <w:pStyle w:val="Compact"/>
      </w:pPr>
      <w:r>
        <w:t xml:space="preserve">Se tromper de signe sur un</w:t>
      </w:r>
      <w:r>
        <w:t xml:space="preserve"> </w:t>
      </w:r>
      <m:oMath>
        <m:r>
          <m:rPr>
            <m:sty m:val="p"/>
          </m:rPr>
          <m:t>cos</m:t>
        </m:r>
      </m:oMath>
      <w:r>
        <w:t xml:space="preserve"> </w:t>
      </w:r>
      <w:r>
        <w:t xml:space="preserve">ou un</w:t>
      </w:r>
      <w:r>
        <w:t xml:space="preserve"> </w:t>
      </w:r>
      <m:oMath>
        <m:r>
          <m:rPr>
            <m:sty m:val="p"/>
          </m:rPr>
          <m:t>sin</m:t>
        </m:r>
      </m:oMath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Échanger</w:t>
      </w:r>
      <w:r>
        <w:t xml:space="preserve"> </w:t>
      </w:r>
      <m:oMath>
        <m:r>
          <m:rPr>
            <m:sty m:val="p"/>
          </m:rPr>
          <m:t>cos</m:t>
        </m:r>
        <m:f>
          <m:fPr>
            <m:type m:val="bar"/>
          </m:fPr>
          <m:num>
            <m:r>
              <m:t>π</m:t>
            </m:r>
          </m:num>
          <m:den>
            <m:r>
              <m:t>6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sin</m:t>
        </m:r>
        <m:f>
          <m:fPr>
            <m:type m:val="bar"/>
          </m:fPr>
          <m:num>
            <m:r>
              <m:t>π</m:t>
            </m:r>
          </m:num>
          <m:den>
            <m:r>
              <m:t>6</m:t>
            </m:r>
          </m:den>
        </m:f>
      </m:oMath>
      <w:r>
        <w:t xml:space="preserve"> </w:t>
      </w:r>
      <w:r>
        <w:t xml:space="preserve">(ou</w:t>
      </w:r>
      <w:r>
        <w:t xml:space="preserve"> </w:t>
      </w:r>
      <m:oMath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</m:oMath>
      <w:r>
        <w:t xml:space="preserve">).</w:t>
      </w:r>
    </w:p>
    <w:p>
      <w:pPr>
        <w:numPr>
          <w:ilvl w:val="0"/>
          <w:numId w:val="1002"/>
        </w:numPr>
        <w:pStyle w:val="Compact"/>
      </w:pPr>
      <w:r>
        <w:t xml:space="preserve">Utiliser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t>R</m:t>
        </m:r>
        <m:r>
          <m:t> </m:t>
        </m:r>
        <m:r>
          <m:t>α</m:t>
        </m:r>
      </m:oMath>
      <w:r>
        <w:t xml:space="preserve"> </w:t>
      </w:r>
      <w:r>
        <w:t xml:space="preserve">avec un angle en degrés.</w:t>
      </w:r>
    </w:p>
    <w:p>
      <w:pPr>
        <w:numPr>
          <w:ilvl w:val="0"/>
          <w:numId w:val="1002"/>
        </w:numPr>
        <w:pStyle w:val="Compact"/>
      </w:pPr>
      <w:r>
        <w:t xml:space="preserve">Calculer avec la calculatrice en degrés.</w:t>
      </w:r>
    </w:p>
    <w:p>
      <w:pPr>
        <w:numPr>
          <w:ilvl w:val="0"/>
          <w:numId w:val="1002"/>
        </w:numPr>
        <w:pStyle w:val="Compact"/>
      </w:pPr>
      <w:r>
        <w:t xml:space="preserve">Oublier de choisir le signe après</w:t>
      </w:r>
      <w:r>
        <w:t xml:space="preserve"> </w:t>
      </w:r>
      <m:oMath>
        <m:sSup>
          <m:e>
            <m:r>
              <m:rPr>
                <m:sty m:val="p"/>
              </m:rPr>
              <m:t>sin</m:t>
            </m:r>
          </m:e>
          <m:sup>
            <m:r>
              <m:t>2</m:t>
            </m:r>
          </m:sup>
        </m:sSup>
        <m:r>
          <m:t>x</m:t>
        </m:r>
        <m:r>
          <m:rPr>
            <m:sty m:val="p"/>
          </m:rPr>
          <m:t>=</m:t>
        </m:r>
        <m:r>
          <m:rPr>
            <m:sty m:val="p"/>
          </m:rPr>
          <m:t>…</m:t>
        </m:r>
      </m:oMath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Écrire</w:t>
      </w:r>
      <w:r>
        <w:t xml:space="preserve"> </w:t>
      </w:r>
      <m:oMath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r>
          <m:rPr>
            <m:sty m:val="p"/>
          </m:rPr>
          <m:t>cos</m:t>
        </m:r>
        <m:r>
          <m:t>x</m:t>
        </m:r>
      </m:oMath>
      <w:r>
        <w:t xml:space="preserve"> </w:t>
      </w:r>
      <w:r>
        <w:t xml:space="preserve">ou</w:t>
      </w:r>
      <w:r>
        <w:t xml:space="preserve"> </w:t>
      </w:r>
      <m:oMath>
        <m:sSup>
          <m:e>
            <m:r>
              <m:rPr>
                <m:sty m:val="p"/>
              </m:rPr>
              <m:t>cos</m:t>
            </m:r>
          </m:e>
          <m:sup>
            <m:r>
              <m:t>2</m:t>
            </m:r>
          </m:sup>
        </m:sSup>
        <m:r>
          <m:t>x</m:t>
        </m:r>
        <m:r>
          <m:rPr>
            <m:sty m:val="p"/>
          </m:rPr>
          <m:t>=</m:t>
        </m:r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d>
      </m:oMath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Conclure sans phrase ni unité.</w:t>
      </w:r>
    </w:p>
    <w:p>
      <w:pPr>
        <w:pStyle w:val="FirstParagraph"/>
      </w:pPr>
      <w:r>
        <w:rPr>
          <w:bCs/>
          <w:b/>
        </w:rPr>
        <w:t xml:space="preserve">Check-list avant de rendre la copie</w:t>
      </w:r>
    </w:p>
    <w:p>
      <w:pPr>
        <w:numPr>
          <w:ilvl w:val="0"/>
          <w:numId w:val="1003"/>
        </w:numPr>
        <w:pStyle w:val="Compact"/>
      </w:pPr>
      <w:r>
        <w:t xml:space="preserve">J'ai</w:t>
      </w:r>
      <w:r>
        <w:t xml:space="preserve"> </w:t>
      </w:r>
      <w:r>
        <w:rPr>
          <w:bCs/>
          <w:b/>
        </w:rPr>
        <w:t xml:space="preserve">dessiné le cercle</w:t>
      </w:r>
      <w:r>
        <w:t xml:space="preserve"> </w:t>
      </w:r>
      <w:r>
        <w:t xml:space="preserve">et placé mes points.</w:t>
      </w:r>
    </w:p>
    <w:p>
      <w:pPr>
        <w:numPr>
          <w:ilvl w:val="0"/>
          <w:numId w:val="1003"/>
        </w:numPr>
        <w:pStyle w:val="Compact"/>
      </w:pPr>
      <w:r>
        <w:t xml:space="preserve">J'ai</w:t>
      </w:r>
      <w:r>
        <w:t xml:space="preserve"> </w:t>
      </w:r>
      <w:r>
        <w:rPr>
          <w:bCs/>
          <w:b/>
        </w:rPr>
        <w:t xml:space="preserve">ramené</w:t>
      </w:r>
      <w:r>
        <w:t xml:space="preserve"> </w:t>
      </w:r>
      <w:r>
        <w:t xml:space="preserve">chaque réel à un tour avec un calcul écrit.</w:t>
      </w:r>
    </w:p>
    <w:p>
      <w:pPr>
        <w:numPr>
          <w:ilvl w:val="0"/>
          <w:numId w:val="1003"/>
        </w:numPr>
        <w:pStyle w:val="Compact"/>
      </w:pPr>
      <w:r>
        <w:t xml:space="preserve">J'ai</w:t>
      </w:r>
      <w:r>
        <w:t xml:space="preserve"> </w:t>
      </w:r>
      <w:r>
        <w:rPr>
          <w:bCs/>
          <w:b/>
        </w:rPr>
        <w:t xml:space="preserve">nommé</w:t>
      </w:r>
      <w:r>
        <w:t xml:space="preserve"> </w:t>
      </w:r>
      <w:r>
        <w:t xml:space="preserve">chaque symétrie ou formule.</w:t>
      </w:r>
    </w:p>
    <w:p>
      <w:pPr>
        <w:numPr>
          <w:ilvl w:val="0"/>
          <w:numId w:val="1003"/>
        </w:numPr>
        <w:pStyle w:val="Compact"/>
      </w:pPr>
      <w:r>
        <w:t xml:space="preserve">J'ai</w:t>
      </w:r>
      <w:r>
        <w:t xml:space="preserve"> </w:t>
      </w:r>
      <w:r>
        <w:rPr>
          <w:bCs/>
          <w:b/>
        </w:rPr>
        <w:t xml:space="preserve">justifié</w:t>
      </w:r>
      <w:r>
        <w:t xml:space="preserve"> </w:t>
      </w:r>
      <w:r>
        <w:t xml:space="preserve">chaque signe par un quadrant.</w:t>
      </w:r>
    </w:p>
    <w:p>
      <w:pPr>
        <w:numPr>
          <w:ilvl w:val="0"/>
          <w:numId w:val="1003"/>
        </w:numPr>
        <w:pStyle w:val="Compact"/>
      </w:pPr>
      <w:r>
        <w:t xml:space="preserve">Ma calculatrice est en</w:t>
      </w:r>
      <w:r>
        <w:t xml:space="preserve"> </w:t>
      </w:r>
      <w:r>
        <w:rPr>
          <w:bCs/>
          <w:b/>
        </w:rPr>
        <w:t xml:space="preserve">radians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J'ai donné une</w:t>
      </w:r>
      <w:r>
        <w:t xml:space="preserve"> </w:t>
      </w:r>
      <w:r>
        <w:rPr>
          <w:bCs/>
          <w:b/>
        </w:rPr>
        <w:t xml:space="preserve">valeur exacte</w:t>
      </w:r>
      <w:r>
        <w:t xml:space="preserve"> </w:t>
      </w:r>
      <w:r>
        <w:t xml:space="preserve">avant la valeur approchée, avec l'</w:t>
      </w:r>
      <w:r>
        <w:rPr>
          <w:bCs/>
          <w:b/>
        </w:rPr>
        <w:t xml:space="preserve">unité</w:t>
      </w:r>
      <w:r>
        <w:t xml:space="preserve">.</w:t>
      </w:r>
    </w:p>
    <w:p>
      <w:pPr>
        <w:pStyle w:val="FirstParagraph"/>
      </w:pPr>
      <w:r>
        <w:t xml:space="preserve">Un cercle trigonométrique dessiné à la main avec trois points bien placés vaut mieux que dix lignes de calculs hasardeux.</w:t>
      </w:r>
    </w:p>
    <w:p>
      <w:pPr>
        <w:pStyle w:val="BodyText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Guide de rédaction : trigonométrie</dc:title>
  <dc:creator>Antoine Boutin, plusquunprof.com</dc:creator>
  <dc:language>fr</dc:language>
  <cp:keywords/>
  <dcterms:created xsi:type="dcterms:W3CDTF">2026-10-10T06:54:33Z</dcterms:created>
  <dcterms:modified xsi:type="dcterms:W3CDTF">2026-10-10T06:54:33Z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