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png" ContentType="image/png"/>
  <Override PartName="/word/media/rId30.png" ContentType="image/png"/>
  <Override PartName="/word/media/rId34.png" ContentType="image/png"/>
  <Override PartName="/word/media/rId37.png" ContentType="image/png"/>
  <Override PartName="/word/media/rId4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Variations et courbes représentatives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Un entrepreneur veut le</w:t>
      </w:r>
      <w:r>
        <w:t xml:space="preserve"> </w:t>
      </w:r>
      <w:r>
        <w:rPr>
          <w:bCs/>
          <w:b/>
        </w:rPr>
        <w:t xml:space="preserve">bénéfice maximal</w:t>
      </w:r>
      <w:r>
        <w:t xml:space="preserve">, un cuisinier la</w:t>
      </w:r>
      <w:r>
        <w:t xml:space="preserve"> </w:t>
      </w:r>
      <w:r>
        <w:rPr>
          <w:bCs/>
          <w:b/>
        </w:rPr>
        <w:t xml:space="preserve">température idéale</w:t>
      </w:r>
      <w:r>
        <w:t xml:space="preserve">, un ingénieur la</w:t>
      </w:r>
      <w:r>
        <w:t xml:space="preserve"> </w:t>
      </w:r>
      <w:r>
        <w:rPr>
          <w:bCs/>
          <w:b/>
        </w:rPr>
        <w:t xml:space="preserve">forme la plus économique</w:t>
      </w:r>
      <w:r>
        <w:t xml:space="preserve">. Dans tous les cas, la question est la même :</w:t>
      </w:r>
      <w:r>
        <w:t xml:space="preserve"> </w:t>
      </w:r>
      <w:r>
        <w:rPr>
          <w:bCs/>
          <w:b/>
        </w:rPr>
        <w:t xml:space="preserve">où une grandeur est-elle la plus grande, ou la plus petite ?</w:t>
      </w:r>
    </w:p>
    <w:p>
      <w:pPr>
        <w:pStyle w:val="BodyText"/>
      </w:pPr>
      <w:r>
        <w:t xml:space="preserve">La dérivée répond à cette question.</w:t>
      </w:r>
    </w:p>
    <w:p>
      <w:pPr>
        <w:pStyle w:val="BodyText"/>
      </w:pPr>
      <w:r>
        <w:t xml:space="preserve">Elle dit si une fonction</w:t>
      </w:r>
      <w:r>
        <w:t xml:space="preserve"> </w:t>
      </w:r>
      <w:r>
        <w:rPr>
          <w:bCs/>
          <w:b/>
        </w:rPr>
        <w:t xml:space="preserve">monte</w:t>
      </w:r>
      <w:r>
        <w:t xml:space="preserve"> </w:t>
      </w:r>
      <w:r>
        <w:t xml:space="preserve">ou</w:t>
      </w:r>
      <w:r>
        <w:t xml:space="preserve"> </w:t>
      </w:r>
      <w:r>
        <w:rPr>
          <w:bCs/>
          <w:b/>
        </w:rPr>
        <w:t xml:space="preserve">descend</w:t>
      </w:r>
      <w:r>
        <w:t xml:space="preserve">, donc où elle change de direction.</w:t>
      </w:r>
    </w:p>
    <w:p>
      <w:pPr>
        <w:pStyle w:val="BodyText"/>
      </w:pPr>
      <w:r>
        <w:t xml:space="preserve">Ce chapitre t'apprend à en tirer un</w:t>
      </w:r>
      <w:r>
        <w:t xml:space="preserve"> </w:t>
      </w:r>
      <w:r>
        <w:rPr>
          <w:bCs/>
          <w:b/>
        </w:rPr>
        <w:t xml:space="preserve">tableau de variations</w:t>
      </w:r>
      <w:r>
        <w:t xml:space="preserve">, à repérer les</w:t>
      </w:r>
      <w:r>
        <w:t xml:space="preserve"> </w:t>
      </w:r>
      <w:r>
        <w:rPr>
          <w:bCs/>
          <w:b/>
        </w:rPr>
        <w:t xml:space="preserve">extremums</w:t>
      </w:r>
      <w:r>
        <w:t xml:space="preserve">, à lire une</w:t>
      </w:r>
      <w:r>
        <w:t xml:space="preserve"> </w:t>
      </w:r>
      <w:r>
        <w:rPr>
          <w:bCs/>
          <w:b/>
        </w:rPr>
        <w:t xml:space="preserve">courbe</w:t>
      </w:r>
      <w:r>
        <w:t xml:space="preserve">, à profiter d'une</w:t>
      </w:r>
      <w:r>
        <w:t xml:space="preserve"> </w:t>
      </w:r>
      <w:r>
        <w:rPr>
          <w:bCs/>
          <w:b/>
        </w:rPr>
        <w:t xml:space="preserve">parité</w:t>
      </w:r>
      <w:r>
        <w:t xml:space="preserve"> </w:t>
      </w:r>
      <w:r>
        <w:t xml:space="preserve">et à résoudre des</w:t>
      </w:r>
      <w:r>
        <w:t xml:space="preserve"> </w:t>
      </w:r>
      <w:r>
        <w:rPr>
          <w:bCs/>
          <w:b/>
        </w:rPr>
        <w:t xml:space="preserve">problèmes d'optimisation</w:t>
      </w:r>
      <w:r>
        <w:t xml:space="preserve">.</w:t>
      </w:r>
    </w:p>
    <w:p>
      <w:pPr>
        <w:pStyle w:val="BodyText"/>
      </w:pPr>
      <w:r>
        <w:t xml:space="preserve">Dans tout le cours, tu verras des astuces , des pièges et un peu d'humour 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1"/>
        </w:numPr>
        <w:pStyle w:val="Compact"/>
      </w:pPr>
      <w:r>
        <w:t xml:space="preserve">Lis une partie, puis fais tout de suite la fiche correspondante.</w:t>
      </w:r>
    </w:p>
    <w:p>
      <w:pPr>
        <w:numPr>
          <w:ilvl w:val="0"/>
          <w:numId w:val="1001"/>
        </w:numPr>
        <w:pStyle w:val="Compact"/>
      </w:pPr>
      <w:r>
        <w:t xml:space="preserve">Retiens le fil rouge du chapitre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monte ;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descend</w:t>
      </w:r>
      <w:r>
        <w:t xml:space="preserve">. Le signe de la dérivée donne le sens de variation.</w:t>
      </w:r>
    </w:p>
    <w:p>
      <w:pPr>
        <w:numPr>
          <w:ilvl w:val="0"/>
          <w:numId w:val="1001"/>
        </w:numPr>
        <w:pStyle w:val="Compact"/>
      </w:pPr>
      <w:r>
        <w:t xml:space="preserve">Pour étudier une fonction, retiens les cinq temps :</w:t>
      </w:r>
      <w:r>
        <w:t xml:space="preserve"> </w:t>
      </w:r>
      <w:r>
        <w:rPr>
          <w:bCs/>
          <w:b/>
        </w:rPr>
        <w:t xml:space="preserve">domaine, dérivée factorisée, signe, tableau, conclusion</w:t>
      </w:r>
      <w:r>
        <w:t xml:space="preserve">.</w:t>
      </w:r>
    </w:p>
    <w:bookmarkStart w:id="20" w:name="dérivée-et-sens-de-variation"/>
    <w:p>
      <w:pPr>
        <w:pStyle w:val="Heading3"/>
      </w:pPr>
      <w:r>
        <w:t xml:space="preserve">1. Dérivée et sens de variation</w:t>
      </w:r>
    </w:p>
    <w:p>
      <w:pPr>
        <w:pStyle w:val="FirstParagraph"/>
      </w:pPr>
      <w:r>
        <w:rPr>
          <w:bCs/>
          <w:b/>
        </w:rPr>
        <w:t xml:space="preserve">Théorème (admis).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une fonction dérivable sur un intervalle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I</m:t>
        </m:r>
      </m:oMath>
      <w:r>
        <w:t xml:space="preserve">,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croissante</w:t>
      </w:r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I</m:t>
        </m:r>
      </m:oMath>
      <w:r>
        <w:t xml:space="preserve">,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décroissante</w:t>
      </w:r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I</m:t>
        </m:r>
      </m:oMath>
      <w:r>
        <w:t xml:space="preserve">,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constante</w:t>
      </w:r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FirstParagraph"/>
      </w:pPr>
      <w:r>
        <w:t xml:space="preserve">Si de plus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I</m:t>
        </m:r>
      </m:oMath>
      <w:r>
        <w:t xml:space="preserve">,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strictement croissante</w:t>
      </w:r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; 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I</m:t>
        </m:r>
      </m:oMath>
      <w:r>
        <w:t xml:space="preserve">, elle est</w:t>
      </w:r>
      <w:r>
        <w:t xml:space="preserve"> </w:t>
      </w:r>
      <w:r>
        <w:rPr>
          <w:bCs/>
          <w:b/>
        </w:rPr>
        <w:t xml:space="preserve">strictement décroissante</w:t>
      </w:r>
      <w:r>
        <w:t xml:space="preserve">. Cela reste vrai quand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ne s'annule qu'en des points isolés : par exemple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, dont la dérivée</w:t>
      </w:r>
      <w:r>
        <w:t xml:space="preserve"> </w:t>
      </w:r>
      <m:oMath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ne s'annule qu'en</w:t>
      </w:r>
      <w:r>
        <w:t xml:space="preserve"> </w:t>
      </w:r>
      <m:oMath>
        <m:r>
          <m:t>0</m:t>
        </m:r>
      </m:oMath>
      <w:r>
        <w:t xml:space="preserve">, est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Réciproque.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et croissante sur</w:t>
      </w:r>
      <w:r>
        <w:t xml:space="preserve"> </w:t>
      </w:r>
      <m:oMath>
        <m:r>
          <m:t>I</m:t>
        </m:r>
      </m:oMath>
      <w:r>
        <w:t xml:space="preserve">, alors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I</m:t>
        </m:r>
      </m:oMath>
      <w:r>
        <w:t xml:space="preserve"> </w:t>
      </w:r>
      <w:r>
        <w:t xml:space="preserve">(les taux de variation d'une fonction croissante sont positifs). On a donc 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croissante sur</w:t>
      </w:r>
      <w:r>
        <w:t xml:space="preserve"> </w:t>
      </w:r>
      <m:oMath>
        <m:r>
          <m:t>I</m:t>
        </m:r>
      </m:oMath>
      <w:r>
        <w:t xml:space="preserve"> </w:t>
      </w:r>
      <m:oMath>
        <m:r>
          <m:rPr>
            <m:sty m:val="p"/>
          </m:rPr>
          <m:t>⇔</m:t>
        </m:r>
      </m:oMath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Pourquoi ?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est la pente de la tangente. Une tangente qui monte indique que la courbe monte ; une tangente qui descend, que la courbe descend.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+</m:t>
        </m:r>
        <m:r>
          <m:t>5</m:t>
        </m:r>
      </m:oMath>
      <w:r>
        <w:t xml:space="preserve"> </w:t>
      </w:r>
      <w:r>
        <w:t xml:space="preserve">a pour dérivée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 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3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décroît ;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3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croît.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3"/>
        </w:numPr>
        <w:pStyle w:val="Compact"/>
      </w:pPr>
      <w:r>
        <w:t xml:space="preserve">On étudie le</w:t>
      </w:r>
      <w:r>
        <w:t xml:space="preserve"> </w:t>
      </w:r>
      <w:r>
        <w:rPr>
          <w:bCs/>
          <w:b/>
        </w:rPr>
        <w:t xml:space="preserve">signe de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, pas celui de</w:t>
      </w:r>
      <w:r>
        <w:t xml:space="preserve"> </w:t>
      </w:r>
      <m:oMath>
        <m:r>
          <m:t>f</m:t>
        </m:r>
      </m:oMath>
      <w:r>
        <w:t xml:space="preserve">. Une fonction peut être négative et croissante, ou positive et décroissante.</w:t>
      </w:r>
    </w:p>
    <w:p>
      <w:pPr>
        <w:numPr>
          <w:ilvl w:val="0"/>
          <w:numId w:val="1003"/>
        </w:numPr>
        <w:pStyle w:val="Compact"/>
      </w:pPr>
      <w:r>
        <w:t xml:space="preserve">Le théorème donne le sens de variation</w:t>
      </w:r>
      <w:r>
        <w:t xml:space="preserve"> </w:t>
      </w:r>
      <w:r>
        <w:rPr>
          <w:bCs/>
          <w:b/>
        </w:rPr>
        <w:t xml:space="preserve">sur un intervalle</w:t>
      </w:r>
      <w:r>
        <w:t xml:space="preserve">. Pour une fonction qui n'est pas définie sur un intervalle (par exemple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sSup>
          <m:e>
            <m:r>
              <m:rPr>
                <m:sty m:val="p"/>
                <m:scr m:val="double-struck"/>
              </m:rPr>
              <m:t>R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), on étudie chaque intervalle séparément.</w:t>
      </w:r>
    </w:p>
    <w:p>
      <w:pPr>
        <w:numPr>
          <w:ilvl w:val="0"/>
          <w:numId w:val="1003"/>
        </w:numPr>
        <w:pStyle w:val="Compact"/>
      </w:pPr>
      <w:r>
        <w:t xml:space="preserve">«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croissante » donne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≥</m:t>
        </m:r>
        <m:r>
          <m:t>0</m:t>
        </m:r>
      </m:oMath>
      <w:r>
        <w:t xml:space="preserve">, pas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est strictement croissante, et pourtant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FirstParagraph"/>
      </w:pPr>
      <w:r>
        <w:t xml:space="preserve">Confondre le signe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celui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, c'est confondre l'altitude d'un randonneur et le fait qu'il monte ou descend.</w:t>
      </w:r>
    </w:p>
    <w:bookmarkEnd w:id="20"/>
    <w:bookmarkStart w:id="21" w:name="étudier-les-variations-dune-fonction"/>
    <w:p>
      <w:pPr>
        <w:pStyle w:val="Heading3"/>
      </w:pPr>
      <w:r>
        <w:t xml:space="preserve">2. Étudier les variations d'une fonction</w:t>
      </w:r>
    </w:p>
    <w:p>
      <w:pPr>
        <w:pStyle w:val="FirstParagraph"/>
      </w:pPr>
      <w:r>
        <w:rPr>
          <w:bCs/>
          <w:b/>
        </w:rPr>
        <w:t xml:space="preserve">Méthode en cinq temps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Domaine :</w:t>
      </w:r>
      <w:r>
        <w:t xml:space="preserve"> </w:t>
      </w:r>
      <w:r>
        <w:t xml:space="preserve">préciser l'intervalle d'étude et justifier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Dérivée :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la</w:t>
      </w:r>
      <w:r>
        <w:t xml:space="preserve"> </w:t>
      </w:r>
      <w:r>
        <w:rPr>
          <w:bCs/>
          <w:b/>
        </w:rPr>
        <w:t xml:space="preserve">factoriser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Signe :</w:t>
      </w:r>
      <w:r>
        <w:t xml:space="preserve"> </w:t>
      </w:r>
      <w:r>
        <w:t xml:space="preserve">étudier le signe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(tableau de signes si besoin).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Tableau :</w:t>
      </w:r>
      <w:r>
        <w:t xml:space="preserve"> </w:t>
      </w:r>
      <w:r>
        <w:t xml:space="preserve">dresser le tableau de variations, avec les</w:t>
      </w:r>
      <w:r>
        <w:t xml:space="preserve"> </w:t>
      </w:r>
      <w:r>
        <w:rPr>
          <w:bCs/>
          <w:b/>
        </w:rPr>
        <w:t xml:space="preserve">images</w:t>
      </w:r>
      <w:r>
        <w:t xml:space="preserve"> </w:t>
      </w:r>
      <w:r>
        <w:t xml:space="preserve">aux valeurs importantes.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Conclusion :</w:t>
      </w:r>
      <w:r>
        <w:t xml:space="preserve"> </w:t>
      </w:r>
      <w:r>
        <w:t xml:space="preserve">écrire les variations et les extremums en une phrase.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w:r>
        <w:t xml:space="preserve">Étudions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6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9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un polynôme,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12</m:t>
        </m:r>
        <m:r>
          <m:t>x</m:t>
        </m:r>
        <m:r>
          <m:rPr>
            <m:sty m:val="p"/>
          </m:rPr>
          <m:t>+</m:t>
        </m:r>
        <m:r>
          <m:t>9</m:t>
        </m:r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w:r>
        <w:t xml:space="preserve">Le trinôme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+</m:t>
        </m:r>
        <m:r>
          <m:t>3</m:t>
        </m:r>
      </m:oMath>
      <w:r>
        <w:t xml:space="preserve"> </w:t>
      </w:r>
      <w:r>
        <w:t xml:space="preserve">a pour racines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 un coefficient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 il est positif à l'extérieur des racines, négatif entre elles. On calcule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  <m:r>
          <m:rPr>
            <m:sty m:val="p"/>
          </m:rPr>
          <m:t>=</m:t>
        </m:r>
        <m:r>
          <m:t>21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21</m:t>
              </m:r>
            </m:oMath>
          </w:p>
        </w:tc>
      </w:tr>
    </w:tbl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, strictement décroissante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rPr>
          <w:bCs/>
          <w:b/>
        </w:rPr>
        <w:t xml:space="preserve">, strictement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Dans le tableau de variations, la ligne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sert à justifier celle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odyText"/>
      </w:pPr>
      <w:r>
        <w:t xml:space="preserve">Les flèches ↗ et ↘ se lisent ainsi : «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monte ».</w:t>
      </w:r>
    </w:p>
    <w:p>
      <w:pPr>
        <w:pStyle w:val="BodyText"/>
      </w:pPr>
      <w:r>
        <w:t xml:space="preserve">Écris toujours</w:t>
      </w:r>
      <w:r>
        <w:t xml:space="preserve"> </w:t>
      </w:r>
      <w:r>
        <w:rPr>
          <w:bCs/>
          <w:b/>
        </w:rPr>
        <w:t xml:space="preserve">les images</w:t>
      </w:r>
      <w:r>
        <w:t xml:space="preserve"> </w:t>
      </w:r>
      <w:r>
        <w:t xml:space="preserve">(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), pas seulement les flèches.</w:t>
      </w:r>
    </w:p>
    <w:bookmarkEnd w:id="21"/>
    <w:bookmarkStart w:id="22" w:name="extremums"/>
    <w:p>
      <w:pPr>
        <w:pStyle w:val="Heading3"/>
      </w:pPr>
      <w:r>
        <w:t xml:space="preserve">3. Extremums</w:t>
      </w:r>
    </w:p>
    <w:p>
      <w:pPr>
        <w:pStyle w:val="FirstParagraph"/>
      </w:pPr>
      <w:r>
        <w:rPr>
          <w:bCs/>
          <w:b/>
        </w:rPr>
        <w:t xml:space="preserve">Définitions.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I</m:t>
        </m:r>
      </m:oMath>
      <w:r>
        <w:t xml:space="preserve">.</w:t>
      </w:r>
    </w:p>
    <w:p>
      <w:pPr>
        <w:numPr>
          <w:ilvl w:val="0"/>
          <w:numId w:val="1005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est un</w:t>
      </w:r>
      <w:r>
        <w:t xml:space="preserve"> </w:t>
      </w:r>
      <w:r>
        <w:rPr>
          <w:bCs/>
          <w:b/>
        </w:rPr>
        <w:t xml:space="preserve">maximum local</w:t>
      </w:r>
      <w:r>
        <w:t xml:space="preserve"> </w:t>
      </w:r>
      <w:r>
        <w:t xml:space="preserve">s'il existe un intervalle ouvert contenant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sur lequel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; un</w:t>
      </w:r>
      <w:r>
        <w:t xml:space="preserve"> </w:t>
      </w:r>
      <w:r>
        <w:rPr>
          <w:bCs/>
          <w:b/>
        </w:rPr>
        <w:t xml:space="preserve">minimum local</w:t>
      </w:r>
      <w:r>
        <w:t xml:space="preserve"> </w:t>
      </w:r>
      <w:r>
        <w:t xml:space="preserve">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05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est le</w:t>
      </w:r>
      <w:r>
        <w:t xml:space="preserve"> </w:t>
      </w:r>
      <w:r>
        <w:rPr>
          <w:bCs/>
          <w:b/>
        </w:rPr>
        <w:t xml:space="preserve">maximum</w:t>
      </w:r>
      <w:r>
        <w:t xml:space="preserve"> </w:t>
      </w:r>
      <w:r>
        <w:t xml:space="preserve">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I</m:t>
        </m:r>
      </m:oMath>
      <w:r>
        <w:t xml:space="preserve"> </w:t>
      </w:r>
      <w:r>
        <w:t xml:space="preserve">; le</w:t>
      </w:r>
      <w:r>
        <w:t xml:space="preserve"> </w:t>
      </w:r>
      <w:r>
        <w:rPr>
          <w:bCs/>
          <w:b/>
        </w:rPr>
        <w:t xml:space="preserve">minimum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I</m:t>
        </m:r>
      </m:oMath>
      <w:r>
        <w:t xml:space="preserve">.</w:t>
      </w:r>
    </w:p>
    <w:p>
      <w:pPr>
        <w:pStyle w:val="FirstParagraph"/>
      </w:pPr>
      <w:r>
        <w:t xml:space="preserve">Un maximum ou un minimum s'appelle un</w:t>
      </w:r>
      <w:r>
        <w:t xml:space="preserve"> </w:t>
      </w:r>
      <w:r>
        <w:rPr>
          <w:bCs/>
          <w:b/>
        </w:rPr>
        <w:t xml:space="preserve">extremum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Théorème.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 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rPr>
          <w:bCs/>
          <w:b/>
        </w:rPr>
        <w:t xml:space="preserve">s'annule en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en changeant de signe</w:t>
      </w:r>
      <w:r>
        <w:t xml:space="preserve">, alors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admet un extremum local 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06"/>
        </w:numPr>
        <w:pStyle w:val="Compact"/>
      </w:pPr>
      <w:r>
        <w:t xml:space="preserve">de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maximum local</w:t>
      </w:r>
      <w:r>
        <w:t xml:space="preserve"> </w:t>
      </w:r>
      <w:r>
        <w:t xml:space="preserve">(</w:t>
      </w:r>
      <m:oMath>
        <m:r>
          <m:t>f</m:t>
        </m:r>
      </m:oMath>
      <w:r>
        <w:t xml:space="preserve"> </w:t>
      </w:r>
      <w:r>
        <w:t xml:space="preserve">monte, puis descend) ;</w:t>
      </w:r>
    </w:p>
    <w:p>
      <w:pPr>
        <w:numPr>
          <w:ilvl w:val="0"/>
          <w:numId w:val="1006"/>
        </w:numPr>
        <w:pStyle w:val="Compact"/>
      </w:pPr>
      <w:r>
        <w:t xml:space="preserve">de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minimum local</w:t>
      </w:r>
      <w:r>
        <w:t xml:space="preserve"> </w:t>
      </w:r>
      <w:r>
        <w:t xml:space="preserve">(</w:t>
      </w:r>
      <m:oMath>
        <m:r>
          <m:t>f</m:t>
        </m:r>
      </m:oMath>
      <w:r>
        <w:t xml:space="preserve"> </w:t>
      </w:r>
      <w:r>
        <w:t xml:space="preserve">descend, puis monte).</w:t>
      </w:r>
    </w:p>
    <w:p>
      <w:pPr>
        <w:pStyle w:val="FirstParagraph"/>
      </w:pPr>
      <w:r>
        <w:t xml:space="preserve">En un extremum local à l'intérieur de</w:t>
      </w:r>
      <w:r>
        <w:t xml:space="preserve"> </w:t>
      </w:r>
      <m:oMath>
        <m:r>
          <m:t>I</m:t>
        </m:r>
      </m:oMath>
      <w:r>
        <w:t xml:space="preserve">, la tangente est</w:t>
      </w:r>
      <w:r>
        <w:t xml:space="preserve"> </w:t>
      </w:r>
      <w:r>
        <w:rPr>
          <w:bCs/>
          <w:b/>
        </w:rPr>
        <w:t xml:space="preserve">horizontale</w:t>
      </w:r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Pour la fonction étudiée plus haut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 </w:t>
      </w:r>
      <w:r>
        <w:t xml:space="preserve">: maximum local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; minimum local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Mais l'extremum</w:t>
      </w:r>
      <w: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 </w:t>
      </w:r>
      <w:r>
        <w:t xml:space="preserve">n'est pas le même : le</w:t>
      </w:r>
      <w:r>
        <w:t xml:space="preserve"> </w:t>
      </w:r>
      <w:r>
        <w:rPr>
          <w:bCs/>
          <w:b/>
        </w:rPr>
        <w:t xml:space="preserve">maximum</w:t>
      </w:r>
      <w:r>
        <w:t xml:space="preserve"> </w:t>
      </w:r>
      <w:r>
        <w:t xml:space="preserve">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  <m:r>
          <m:rPr>
            <m:sty m:val="p"/>
          </m:rPr>
          <m:t>=</m:t>
        </m:r>
        <m:r>
          <m:t>21</m:t>
        </m:r>
      </m:oMath>
      <w:r>
        <w:t xml:space="preserve"> </w:t>
      </w:r>
      <w:r>
        <w:t xml:space="preserve">(atteint à la</w:t>
      </w:r>
      <w:r>
        <w:t xml:space="preserve"> </w:t>
      </w:r>
      <w:r>
        <w:rPr>
          <w:bCs/>
          <w:b/>
        </w:rPr>
        <w:t xml:space="preserve">borne</w:t>
      </w:r>
      <w:r>
        <w:t xml:space="preserve">) ; le</w:t>
      </w:r>
      <w:r>
        <w:t xml:space="preserve"> </w:t>
      </w:r>
      <w:r>
        <w:rPr>
          <w:bCs/>
          <w:b/>
        </w:rPr>
        <w:t xml:space="preserve">minimum</w:t>
      </w:r>
      <w:r>
        <w:t xml:space="preserve"> </w:t>
      </w:r>
      <w:r>
        <w:t xml:space="preserve">est</w:t>
      </w:r>
      <w:r>
        <w:t xml:space="preserve"> </w:t>
      </w:r>
      <m:oMath>
        <m:r>
          <m:t>1</m:t>
        </m:r>
      </m:oMath>
      <w:r>
        <w:t xml:space="preserve">, atteint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Nombre dérivé en un extremum.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en</w:t>
      </w:r>
      <w:r>
        <w:t xml:space="preserve"> </w:t>
      </w:r>
      <m:oMath>
        <m:r>
          <m:t>a</m:t>
        </m:r>
      </m:oMath>
      <w:r>
        <w:t xml:space="preserve">, si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à l'intérieur</w:t>
      </w:r>
      <w:r>
        <w:t xml:space="preserve"> </w:t>
      </w:r>
      <w:r>
        <w:t xml:space="preserve">de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et 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est un extremum local, alors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la tangente à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au point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e>
        </m:d>
      </m:oMath>
      <w:r>
        <w:t xml:space="preserve"> </w:t>
      </w:r>
      <w:r>
        <w:t xml:space="preserve">est la droite</w:t>
      </w:r>
      <w:r>
        <w:t xml:space="preserve"> </w:t>
      </w:r>
      <w:r>
        <w:rPr>
          <w:bCs/>
          <w:b/>
        </w:rPr>
        <w:t xml:space="preserve">horizontale</w:t>
      </w:r>
      <w:r>
        <w:t xml:space="preserve"> </w:t>
      </w:r>
      <w:r>
        <w:t xml:space="preserve">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Pour la fonction étudiée plus haut, les tangentes aux points d'abscisses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ont pour équations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Le mot à retenir est</w:t>
      </w:r>
      <w:r>
        <w:t xml:space="preserve"> </w:t>
      </w:r>
      <w:r>
        <w:rPr>
          <w:bCs/>
          <w:b/>
        </w:rPr>
        <w:t xml:space="preserve">condition nécessaire</w:t>
      </w:r>
      <w:r>
        <w:t xml:space="preserve"> </w:t>
      </w:r>
      <w:r>
        <w:t xml:space="preserve">: 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est un extremum local intérieur, alors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La</w:t>
      </w:r>
      <w:r>
        <w:t xml:space="preserve"> </w:t>
      </w:r>
      <w:r>
        <w:rPr>
          <w:bCs/>
          <w:b/>
        </w:rPr>
        <w:t xml:space="preserve">réciproque est fausse</w:t>
      </w:r>
      <w:r>
        <w:t xml:space="preserve"> </w:t>
      </w:r>
      <w:r>
        <w:t xml:space="preserve">(</w:t>
      </w:r>
      <m:oMath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)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n'est pas une condition suffisante. Ce qui suffit, c'est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s'annule</w:t>
      </w:r>
      <w:r>
        <w:t xml:space="preserve"> </w:t>
      </w:r>
      <w:r>
        <w:rPr>
          <w:bCs/>
          <w:b/>
        </w:rPr>
        <w:t xml:space="preserve">en changeant de signe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Attention aux bornes.</w:t>
      </w:r>
      <w:r>
        <w:t xml:space="preserve"> </w:t>
      </w:r>
      <w:r>
        <w:t xml:space="preserve">En une borne de</w:t>
      </w:r>
      <w:r>
        <w:t xml:space="preserve"> </w:t>
      </w:r>
      <m:oMath>
        <m:r>
          <m:t>I</m:t>
        </m:r>
      </m:oMath>
      <w:r>
        <w:t xml:space="preserve">, l'extremum n'impose rien sur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: 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a son minimum en</w:t>
      </w:r>
      <w:r>
        <w:t xml:space="preserve"> </w:t>
      </w:r>
      <m:oMath>
        <m:r>
          <m:t>0</m:t>
        </m:r>
      </m:oMath>
      <w:r>
        <w:t xml:space="preserve">, et pourtant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07"/>
        </w:numPr>
        <w:pStyle w:val="Compac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ne suffit pas</w:t>
      </w:r>
      <w:r>
        <w:t xml:space="preserve"> </w:t>
      </w:r>
      <w:r>
        <w:t xml:space="preserve">pour avoir un extremum : il faut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rPr>
          <w:bCs/>
          <w:b/>
        </w:rPr>
        <w:t xml:space="preserve">change de signe</w:t>
      </w:r>
      <w:r>
        <w:t xml:space="preserve">. 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 pourtant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n'est pas un extremum, car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croissante des deux côtés.</w:t>
      </w:r>
    </w:p>
    <w:p>
      <w:pPr>
        <w:numPr>
          <w:ilvl w:val="0"/>
          <w:numId w:val="1007"/>
        </w:numPr>
        <w:pStyle w:val="Compact"/>
      </w:pPr>
      <w:r>
        <w:t xml:space="preserve">Un extremum</w:t>
      </w:r>
      <w:r>
        <w:t xml:space="preserve"> </w:t>
      </w:r>
      <w:r>
        <w:rPr>
          <w:bCs/>
          <w:b/>
        </w:rPr>
        <w:t xml:space="preserve">local</w:t>
      </w:r>
      <w:r>
        <w:t xml:space="preserve"> </w:t>
      </w:r>
      <w:r>
        <w:t xml:space="preserve">n'est pas forcément l'extremum</w:t>
      </w:r>
      <w:r>
        <w:t xml:space="preserve"> </w:t>
      </w:r>
      <w:r>
        <w:rPr>
          <w:bCs/>
          <w:b/>
        </w:rPr>
        <w:t xml:space="preserve">sur l'intervalle</w:t>
      </w:r>
      <w:r>
        <w:t xml:space="preserve"> </w:t>
      </w:r>
      <w:r>
        <w:t xml:space="preserve">: compare avec les valeurs aux bornes.</w:t>
      </w:r>
    </w:p>
    <w:p>
      <w:pPr>
        <w:numPr>
          <w:ilvl w:val="0"/>
          <w:numId w:val="1007"/>
        </w:numPr>
        <w:pStyle w:val="Compact"/>
      </w:pPr>
      <w:r>
        <w:t xml:space="preserve">L'extremum est la</w:t>
      </w:r>
      <w:r>
        <w:t xml:space="preserve"> </w:t>
      </w:r>
      <w:r>
        <w:rPr>
          <w:bCs/>
          <w:b/>
        </w:rPr>
        <w:t xml:space="preserve">valeur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(une ordonnée), atteinte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(une abscisse). Ne donne pas l'un pour l'autre.</w:t>
      </w:r>
    </w:p>
    <w:p>
      <w:pPr>
        <w:pStyle w:val="FirstParagraph"/>
      </w:pPr>
      <w:r>
        <w:t xml:space="preserve">« Tangente horizontale, donc extremum » : c'est comme dire « il est en haut de l'escalier parce qu'il est sur un palier ». Il peut être au milieu.</w:t>
      </w:r>
    </w:p>
    <w:bookmarkEnd w:id="22"/>
    <w:bookmarkStart w:id="23" w:name="X7c29eb31d4227eeda7b2085f007cc18692ca767"/>
    <w:p>
      <w:pPr>
        <w:pStyle w:val="Heading3"/>
      </w:pPr>
      <w:r>
        <w:t xml:space="preserve">4. Lecture du tableau et nombre de solutions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(propriété admise)</w:t>
      </w:r>
    </w:p>
    <w:p>
      <w:pPr>
        <w:pStyle w:val="FirstParagraph"/>
      </w:pPr>
      <w:r>
        <w:t xml:space="preserve">Sur un intervalle où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strictement monotone</w:t>
      </w:r>
      <w:r>
        <w:t xml:space="preserve">, une valeur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comprise entre les images des bornes est atteinte</w:t>
      </w:r>
      <w:r>
        <w:t xml:space="preserve"> </w:t>
      </w:r>
      <w:r>
        <w:rPr>
          <w:bCs/>
          <w:b/>
        </w:rPr>
        <w:t xml:space="preserve">exactement une fois</w:t>
      </w:r>
      <w:r>
        <w:t xml:space="preserve">. Cette propriété est</w:t>
      </w:r>
      <w:r>
        <w:t xml:space="preserve"> </w:t>
      </w:r>
      <w:r>
        <w:rPr>
          <w:bCs/>
          <w:b/>
        </w:rPr>
        <w:t xml:space="preserve">admise</w:t>
      </w:r>
      <w:r>
        <w:t xml:space="preserve"> </w:t>
      </w:r>
      <w:r>
        <w:t xml:space="preserve">: le programme de Première ne la démontre pas (sa justification est vue en Terminale). On s'en sert seulement pour</w:t>
      </w:r>
      <w:r>
        <w:t xml:space="preserve"> </w:t>
      </w:r>
      <w:r>
        <w:rPr>
          <w:bCs/>
          <w:b/>
        </w:rPr>
        <w:t xml:space="preserve">lire un tableau de variations</w:t>
      </w:r>
      <w:r>
        <w:t xml:space="preserve">, comme on lirait une courbe, afin de</w:t>
      </w:r>
      <w:r>
        <w:t xml:space="preserve"> </w:t>
      </w:r>
      <w:r>
        <w:rPr>
          <w:bCs/>
          <w:b/>
        </w:rPr>
        <w:t xml:space="preserve">compter les solutions</w:t>
      </w:r>
      <w:r>
        <w:t xml:space="preserve"> </w:t>
      </w:r>
      <w:r>
        <w:t xml:space="preserve">d'une 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: on regarde, intervalle par intervalle, si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est atteint.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w:r>
        <w:t xml:space="preserve">Avec le tableau précédent (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5</m:t>
            </m:r>
          </m:e>
        </m:d>
        <m:r>
          <m:rPr>
            <m:sty m:val="p"/>
          </m:rPr>
          <m:t>=</m:t>
        </m:r>
        <m:r>
          <m:t>21</m:t>
        </m:r>
      </m:oMath>
      <w:r>
        <w:t xml:space="preserve">) :</w:t>
      </w:r>
    </w:p>
    <w:p>
      <w:pPr>
        <w:numPr>
          <w:ilvl w:val="0"/>
          <w:numId w:val="1008"/>
        </w:numPr>
        <w:pStyle w:val="Compact"/>
      </w:pPr>
      <m:oMath>
        <m:r>
          <m:t>k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: la valeur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est comprise entre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, et entre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21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trois solutions</w:t>
      </w:r>
      <w:r>
        <w:t xml:space="preserve"> </w:t>
      </w:r>
      <w:r>
        <w:t xml:space="preserve">;</w:t>
      </w:r>
    </w:p>
    <w:p>
      <w:pPr>
        <w:numPr>
          <w:ilvl w:val="0"/>
          <w:numId w:val="1008"/>
        </w:numPr>
        <w:pStyle w:val="Compact"/>
      </w:pPr>
      <m:oMath>
        <m:r>
          <m:t>k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t xml:space="preserve">: atteinte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(maximum local) et une fois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3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deux solutions</w:t>
      </w:r>
      <w:r>
        <w:t xml:space="preserve"> </w:t>
      </w:r>
      <w:r>
        <w:t xml:space="preserve">;</w:t>
      </w:r>
    </w:p>
    <w:p>
      <w:pPr>
        <w:numPr>
          <w:ilvl w:val="0"/>
          <w:numId w:val="1008"/>
        </w:numPr>
        <w:pStyle w:val="Compact"/>
      </w:pPr>
      <m:oMath>
        <m:r>
          <m:t>k</m:t>
        </m:r>
        <m:r>
          <m:rPr>
            <m:sty m:val="p"/>
          </m:rPr>
          <m:t>=</m:t>
        </m:r>
        <m:r>
          <m:t>30</m:t>
        </m:r>
      </m:oMath>
      <w:r>
        <w:t xml:space="preserve"> </w:t>
      </w:r>
      <w:r>
        <w:t xml:space="preserve">: supérieure à</w:t>
      </w:r>
      <w:r>
        <w:t xml:space="preserve"> </w:t>
      </w:r>
      <m:oMath>
        <m:r>
          <m:t>21</m:t>
        </m:r>
      </m:oMath>
      <w:r>
        <w:t xml:space="preserve">, le maximum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aucune solution</w:t>
      </w:r>
      <w:r>
        <w:t xml:space="preserve">.</w:t>
      </w:r>
    </w:p>
    <w:p>
      <w:pPr>
        <w:pStyle w:val="FirstParagraph"/>
      </w:pPr>
      <w:r>
        <w:t xml:space="preserve">On peut le vérifier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⇔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4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±</m:t>
        </m:r>
        <m:rad>
          <m:radPr>
            <m:degHide m:val="on"/>
          </m:radPr>
          <m:deg/>
          <m:e>
            <m:r>
              <m:t>3</m:t>
            </m:r>
          </m:e>
        </m:rad>
      </m:oMath>
      <w:r>
        <w:t xml:space="preserve">, soit trois solutions de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5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 :</w:t>
      </w:r>
      <w:r>
        <w:t xml:space="preserve"> </w:t>
      </w:r>
      <w:r>
        <w:t xml:space="preserve">le tableau donne le</w:t>
      </w:r>
      <w:r>
        <w:t xml:space="preserve"> </w:t>
      </w:r>
      <w:r>
        <w:rPr>
          <w:bCs/>
          <w:b/>
        </w:rPr>
        <w:t xml:space="preserve">nombre</w:t>
      </w:r>
      <w:r>
        <w:t xml:space="preserve"> </w:t>
      </w:r>
      <w:r>
        <w:t xml:space="preserve">de solutions, pas leur</w:t>
      </w:r>
      <w:r>
        <w:t xml:space="preserve"> </w:t>
      </w:r>
      <w:r>
        <w:rPr>
          <w:bCs/>
          <w:b/>
        </w:rPr>
        <w:t xml:space="preserve">valeur</w:t>
      </w:r>
      <w:r>
        <w:t xml:space="preserve">. Pour les calculer, on résout l'équation (factorisation, discriminant).</w:t>
      </w:r>
    </w:p>
    <w:bookmarkEnd w:id="23"/>
    <w:bookmarkStart w:id="27" w:name="fonction-polynôme-du-second-degré"/>
    <w:p>
      <w:pPr>
        <w:pStyle w:val="Heading3"/>
      </w:pPr>
      <w:r>
        <w:t xml:space="preserve">5. Fonction polynôme du second degré</w:t>
      </w:r>
    </w:p>
    <w:p>
      <w:pPr>
        <w:pStyle w:val="FirstParagraph"/>
      </w:pPr>
      <w:r>
        <w:rPr>
          <w:bCs/>
          <w:b/>
        </w:rPr>
        <w:t xml:space="preserve">Propriété.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0</m:t>
        </m:r>
      </m:oMath>
      <w:r>
        <w:t xml:space="preserve">. Sa dérivée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2</m:t>
        </m:r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b</m:t>
                </m:r>
              </m:num>
              <m:den>
                <m:r>
                  <m:t>2</m:t>
                </m:r>
                <m:r>
                  <m:t>a</m:t>
                </m:r>
              </m:den>
            </m:f>
          </m:e>
        </m:d>
      </m:oMath>
      <w:r>
        <w:t xml:space="preserve"> </w:t>
      </w:r>
      <w:r>
        <w:t xml:space="preserve">s'annule en</w:t>
      </w:r>
      <w:r>
        <w:t xml:space="preserve"> </w:t>
      </w:r>
      <m:oMath>
        <m:r>
          <m:t>α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2</m:t>
            </m:r>
            <m:r>
              <m:t>a</m:t>
            </m:r>
          </m:den>
        </m:f>
      </m:oMath>
      <w:r>
        <w:t xml:space="preserve"> </w:t>
      </w:r>
      <w:r>
        <w:t xml:space="preserve">en changeant de signe, et le sens de variation dépend du</w:t>
      </w:r>
      <w:r>
        <w:t xml:space="preserve"> </w:t>
      </w:r>
      <w:r>
        <w:rPr>
          <w:bCs/>
          <w:b/>
        </w:rPr>
        <w:t xml:space="preserve">signe de</w:t>
      </w:r>
      <w:r>
        <w:rPr>
          <w:bCs/>
          <w:b/>
        </w:rPr>
        <w:t xml:space="preserve"> </w:t>
      </w:r>
      <m:oMath>
        <m:r>
          <m:t>a</m:t>
        </m:r>
      </m:oMath>
      <w:r>
        <w:t xml:space="preserve"> </w:t>
      </w:r>
      <w:r>
        <w:t xml:space="preserve">:</w:t>
      </w:r>
    </w:p>
    <w:p>
      <w:pPr>
        <w:numPr>
          <w:ilvl w:val="0"/>
          <w:numId w:val="1009"/>
        </w:numPr>
        <w:pStyle w:val="Compact"/>
      </w:pPr>
      <w:r>
        <w:t xml:space="preserve">si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décroît puis croît, la parabole est</w:t>
      </w:r>
      <w:r>
        <w:t xml:space="preserve"> </w:t>
      </w:r>
      <w:r>
        <w:rPr>
          <w:bCs/>
          <w:b/>
        </w:rPr>
        <w:t xml:space="preserve">tournée vers le haut</w:t>
      </w:r>
      <w:r>
        <w:t xml:space="preserve">,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α</m:t>
            </m:r>
          </m:e>
        </m:d>
      </m:oMath>
      <w:r>
        <w:t xml:space="preserve"> </w:t>
      </w:r>
      <w:r>
        <w:t xml:space="preserve">est un</w:t>
      </w:r>
      <w:r>
        <w:t xml:space="preserve"> </w:t>
      </w:r>
      <w:r>
        <w:rPr>
          <w:bCs/>
          <w:b/>
        </w:rPr>
        <w:t xml:space="preserve">minimum</w:t>
      </w:r>
      <w:r>
        <w:t xml:space="preserve"> </w:t>
      </w:r>
      <w:r>
        <w:t xml:space="preserve">;</w:t>
      </w:r>
    </w:p>
    <w:p>
      <w:pPr>
        <w:numPr>
          <w:ilvl w:val="0"/>
          <w:numId w:val="1009"/>
        </w:numPr>
        <w:pStyle w:val="Compact"/>
      </w:pPr>
      <w:r>
        <w:t xml:space="preserve">si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croît puis décroît, la parabole est</w:t>
      </w:r>
      <w:r>
        <w:t xml:space="preserve"> </w:t>
      </w:r>
      <w:r>
        <w:rPr>
          <w:bCs/>
          <w:b/>
        </w:rPr>
        <w:t xml:space="preserve">tournée vers le bas</w:t>
      </w:r>
      <w:r>
        <w:t xml:space="preserve">, et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α</m:t>
            </m:r>
          </m:e>
        </m:d>
      </m:oMath>
      <w:r>
        <w:t xml:space="preserve"> </w:t>
      </w:r>
      <w:r>
        <w:t xml:space="preserve">est un</w:t>
      </w:r>
      <w:r>
        <w:t xml:space="preserve"> </w:t>
      </w:r>
      <w:r>
        <w:rPr>
          <w:bCs/>
          <w:b/>
        </w:rPr>
        <w:t xml:space="preserve">maximum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Cas</w:t>
      </w:r>
      <w:r>
        <w:rPr>
          <w:bCs/>
          <w:b/>
        </w:rP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b</m:t>
                  </m:r>
                </m:num>
                <m:den>
                  <m:r>
                    <m:t>2</m:t>
                  </m:r>
                  <m:r>
                    <m:t>a</m:t>
                  </m:r>
                </m:den>
              </m:f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α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Cas</w:t>
      </w:r>
      <w:r>
        <w:rPr>
          <w:bCs/>
          <w:b/>
        </w:rP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b</m:t>
                  </m:r>
                </m:num>
                <m:den>
                  <m:r>
                    <m:t>2</m:t>
                  </m:r>
                  <m:r>
                    <m:t>a</m:t>
                  </m:r>
                </m:den>
              </m:f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α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L'extremum vaut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α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Δ</m:t>
            </m:r>
          </m:num>
          <m:den>
            <m:r>
              <m:t>4</m:t>
            </m:r>
            <m:r>
              <m:t>a</m:t>
            </m:r>
          </m:den>
        </m:f>
      </m:oMath>
      <w:r>
        <w:t xml:space="preserve">, et le</w:t>
      </w:r>
      <w:r>
        <w:t xml:space="preserve"> </w:t>
      </w:r>
      <w:r>
        <w:rPr>
          <w:bCs/>
          <w:b/>
        </w:rPr>
        <w:t xml:space="preserve">sommet</w:t>
      </w:r>
      <w:r>
        <w:t xml:space="preserve"> </w:t>
      </w:r>
      <w:r>
        <w:t xml:space="preserve">de la parabole est le point</w:t>
      </w:r>
      <w:r>
        <w:t xml:space="preserve"> </w:t>
      </w:r>
      <m:oMath>
        <m:r>
          <m:t>S</m:t>
        </m:r>
        <m:d>
          <m:dPr>
            <m:begChr m:val="("/>
            <m:endChr m:val=")"/>
            <m:sepChr m:val=""/>
            <m:grow/>
          </m:dPr>
          <m:e>
            <m:r>
              <m:t>α</m:t>
            </m:r>
            <m:r>
              <m:t> </m:t>
            </m:r>
            <m:r>
              <m:rPr>
                <m:sty m:val="p"/>
              </m:rPr>
              <m:t>;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α</m:t>
                </m:r>
              </m:e>
            </m:d>
          </m:e>
        </m:d>
      </m:oMath>
      <w:r>
        <w:t xml:space="preserve">, situé sur son axe de symétrie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α</m:t>
        </m:r>
      </m:oMath>
      <w:r>
        <w:t xml:space="preserve">. C'est ce que dit la forme canonique du chapitre 1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a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α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β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β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α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 pour dérivée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]</m:t>
        </m:r>
      </m:oMath>
      <w:r>
        <w:t xml:space="preserve">, croissante sur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avec le minimum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5</m:t>
        </m:r>
      </m:oMath>
      <w:r>
        <w:t xml:space="preserve">. Pour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4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croissante puis décroissante, avec le maximum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5</m:t>
        </m:r>
      </m:oMath>
      <w:r>
        <w:t xml:space="preserve">.</w:t>
      </w:r>
    </w:p>
    <w:p>
      <w:pPr>
        <w:pStyle w:val="CaptionedFigure"/>
      </w:pPr>
      <w:r>
        <w:drawing>
          <wp:inline>
            <wp:extent cx="4191000" cy="3257550"/>
            <wp:effectExtent b="0" l="0" r="0" t="0"/>
            <wp:docPr descr="Deux paraboles de même axe x = 2 : f tournée vers le haut (a = 1), g tournée vers le bas (a = −1)" title="" id="25" name="Picture"/>
            <a:graphic>
              <a:graphicData uri="http://schemas.openxmlformats.org/drawingml/2006/picture">
                <pic:pic>
                  <pic:nvPicPr>
                    <pic:cNvPr descr="figs/fig1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Deux paraboles de même axe x = 2 : f tournée vers le haut (a = 1), g tournée vers le bas (a = −1)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Pour un trinôme, le signe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donne tout de suite l'allure (« sourire » ou « grimace »), et l'abscisse du sommet est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2</m:t>
            </m:r>
            <m:r>
              <m:t>a</m:t>
            </m:r>
          </m:den>
        </m:f>
      </m:oMath>
      <w:r>
        <w:t xml:space="preserve">. Le tableau de variations s'écrit en deux lignes.</w:t>
      </w:r>
    </w:p>
    <w:bookmarkEnd w:id="27"/>
    <w:bookmarkStart w:id="28" w:name="exemple-polynômes-de-degré-3"/>
    <w:p>
      <w:pPr>
        <w:pStyle w:val="Heading3"/>
      </w:pPr>
      <w:r>
        <w:t xml:space="preserve">6. Exemple : polynômes de degré 3</w:t>
      </w:r>
    </w:p>
    <w:p>
      <w:pPr>
        <w:pStyle w:val="FirstParagraph"/>
      </w:pPr>
      <w:r>
        <w:t xml:space="preserve">Le programme ne donne pas de résultat général sur les polynômes de degré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: on les étudie</w:t>
      </w:r>
      <w:r>
        <w:t xml:space="preserve"> </w:t>
      </w:r>
      <w:r>
        <w:rPr>
          <w:bCs/>
          <w:b/>
        </w:rPr>
        <w:t xml:space="preserve">au cas par cas</w:t>
      </w:r>
      <w:r>
        <w:t xml:space="preserve">, avec les cinq temps. Leur dérivée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b</m:t>
        </m:r>
        <m:r>
          <m:t>x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t xml:space="preserve">est un</w:t>
      </w:r>
      <w:r>
        <w:t xml:space="preserve"> </w:t>
      </w:r>
      <w:r>
        <w:rPr>
          <w:bCs/>
          <w:b/>
        </w:rPr>
        <w:t xml:space="preserve">trinôme</w:t>
      </w:r>
      <w:r>
        <w:t xml:space="preserve">, dont on sait lire le signe avec ses racines ou son discriminant</w:t>
      </w:r>
      <w:r>
        <w:t xml:space="preserve"> </w:t>
      </w:r>
      <m:oMath>
        <m:r>
          <m:t>Δ</m:t>
        </m:r>
      </m:oMath>
      <w:r>
        <w:t xml:space="preserve">. Sur les exemples du chapitre, on observe :</w:t>
      </w:r>
    </w:p>
    <w:p>
      <w:pPr>
        <w:numPr>
          <w:ilvl w:val="0"/>
          <w:numId w:val="1010"/>
        </w:numPr>
        <w:pStyle w:val="Compact"/>
      </w:pPr>
      <m:oMath>
        <m:r>
          <m:t>Δ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s'annule</w:t>
      </w:r>
      <w:r>
        <w:t xml:space="preserve"> </w:t>
      </w:r>
      <w:r>
        <w:rPr>
          <w:bCs/>
          <w:b/>
        </w:rPr>
        <w:t xml:space="preserve">deux fois</w:t>
      </w:r>
      <w:r>
        <w:t xml:space="preserve"> </w:t>
      </w:r>
      <w:r>
        <w:t xml:space="preserve">en changeant de signe :</w:t>
      </w:r>
      <w:r>
        <w:t xml:space="preserve"> </w:t>
      </w:r>
      <w:r>
        <w:rPr>
          <w:bCs/>
          <w:b/>
        </w:rPr>
        <w:t xml:space="preserve">deux extremums locaux</w:t>
      </w:r>
      <w:r>
        <w:t xml:space="preserve"> </w:t>
      </w:r>
      <w:r>
        <w:t xml:space="preserve">(un maximum et un minimum), la courbe fait un « S » ;</w:t>
      </w:r>
    </w:p>
    <w:p>
      <w:pPr>
        <w:numPr>
          <w:ilvl w:val="0"/>
          <w:numId w:val="1010"/>
        </w:numPr>
        <w:pStyle w:val="Compact"/>
      </w:pPr>
      <m:oMath>
        <m:r>
          <m:t>Δ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garde un signe constant (elle s'annule au plus en un point, sans changer de signe) 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strictement monotone</w:t>
      </w:r>
      <w:r>
        <w:t xml:space="preserve">, sans extremum.</w:t>
      </w:r>
    </w:p>
    <w:p>
      <w:pPr>
        <w:pStyle w:val="FirstParagraph"/>
      </w:pPr>
      <w:r>
        <w:rPr>
          <w:iCs/>
          <w:i/>
        </w:rPr>
        <w:t xml:space="preserve">Exemples.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, deux extremums locaux.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strictement croissante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bookmarkEnd w:id="28"/>
    <w:bookmarkStart w:id="29" w:name="Xcae9361591e6d5e290d5e7b5a41ec3614be798e"/>
    <w:p>
      <w:pPr>
        <w:pStyle w:val="Heading3"/>
      </w:pPr>
      <w:r>
        <w:t xml:space="preserve">7. Une fonction rationnelle et une inégalité</w:t>
      </w:r>
    </w:p>
    <w:p>
      <w:pPr>
        <w:pStyle w:val="FirstParagraph"/>
      </w:pPr>
      <w:r>
        <w:t xml:space="preserve">Étudions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4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 comme somme de fonctions dérivables et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4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d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e>
              </m:d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strictement décroissante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t xml:space="preserve">et strictement croissante sur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donc</w:t>
      </w:r>
      <w:r>
        <w:t xml:space="preserve"> </w:t>
      </w:r>
      <w:r>
        <w:rPr>
          <w:bCs/>
          <w:b/>
        </w:rPr>
        <w:t xml:space="preserve">le minimum de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</w:t>
      </w:r>
      <w:r>
        <w:rPr>
          <w:bCs/>
          <w:b/>
        </w:rP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4</m:t>
        </m:r>
      </m:oMath>
      <w:r>
        <w:t xml:space="preserve">. On en déduit l'inégalité 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pour tout </m:t>
          </m:r>
          <m:r>
            <m:t>x</m:t>
          </m:r>
          <m:r>
            <m:rPr>
              <m:sty m:val="p"/>
            </m:rPr>
            <m:t>&gt;</m:t>
          </m:r>
          <m:r>
            <m:t>0</m:t>
          </m:r>
          <m:r>
            <m:rPr>
              <m:sty m:val="p"/>
            </m:rPr>
            <m:t>,</m:t>
          </m:r>
          <m:r>
            <m:t> </m:t>
          </m:r>
          <m:r>
            <m:t>x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4</m:t>
              </m:r>
            </m:num>
            <m:den>
              <m:r>
                <m:t>x</m:t>
              </m:r>
            </m:den>
          </m:f>
          <m:r>
            <m:rPr>
              <m:sty m:val="p"/>
            </m:rPr>
            <m:t>≥</m:t>
          </m:r>
          <m:r>
            <m:t>4</m:t>
          </m:r>
        </m:oMath>
      </m:oMathPara>
    </w:p>
    <w:p>
      <w:pPr>
        <w:pStyle w:val="FirstParagraph"/>
      </w:pPr>
      <w:r>
        <w:t xml:space="preserve">Démontrer une inégalité par les variations : on</w:t>
      </w:r>
      <w:r>
        <w:t xml:space="preserve"> </w:t>
      </w:r>
      <w:r>
        <w:rPr>
          <w:bCs/>
          <w:b/>
        </w:rPr>
        <w:t xml:space="preserve">cherche le minimum</w:t>
      </w:r>
      <w:r>
        <w:t xml:space="preserve"> </w:t>
      </w:r>
      <w:r>
        <w:t xml:space="preserve">de la différence ou de la fonction, et on montre qu'il est supérieur à la valeur voulue.</w:t>
      </w:r>
    </w:p>
    <w:bookmarkEnd w:id="29"/>
    <w:bookmarkStart w:id="33" w:name="position-relative-de-deux-courbes"/>
    <w:p>
      <w:pPr>
        <w:pStyle w:val="Heading3"/>
      </w:pPr>
      <w:r>
        <w:t xml:space="preserve">8. Position relative de deux courbes</w:t>
      </w:r>
    </w:p>
    <w:p>
      <w:pPr>
        <w:pStyle w:val="FirstParagraph"/>
      </w:pPr>
      <w:r>
        <w:rPr>
          <w:bCs/>
          <w:b/>
        </w:rPr>
        <w:t xml:space="preserve">Méthode.</w:t>
      </w:r>
      <w:r>
        <w:t xml:space="preserve"> </w:t>
      </w:r>
      <w:r>
        <w:t xml:space="preserve">Pour savoir quelle courbe est au-dessus de l'autre, on étudie</w:t>
      </w:r>
      <w:r>
        <w:t xml:space="preserve"> </w:t>
      </w:r>
      <w:r>
        <w:rPr>
          <w:bCs/>
          <w:b/>
        </w:rPr>
        <w:t xml:space="preserve">le signe de la différence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que l'on</w:t>
      </w:r>
      <w:r>
        <w:t xml:space="preserve"> </w:t>
      </w:r>
      <w:r>
        <w:rPr>
          <w:bCs/>
          <w:b/>
        </w:rPr>
        <w:t xml:space="preserve">factorise</w:t>
      </w:r>
      <w:r>
        <w:t xml:space="preserve"> </w:t>
      </w:r>
      <w:r>
        <w:t xml:space="preserve">:</w:t>
      </w:r>
    </w:p>
    <w:p>
      <w:pPr>
        <w:numPr>
          <w:ilvl w:val="0"/>
          <w:numId w:val="1011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au-dessus</w:t>
      </w:r>
      <w:r>
        <w:t xml:space="preserve"> </w:t>
      </w:r>
      <w:r>
        <w:t xml:space="preserve">de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;</w:t>
      </w:r>
    </w:p>
    <w:p>
      <w:pPr>
        <w:numPr>
          <w:ilvl w:val="0"/>
          <w:numId w:val="1011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au-dessous</w:t>
      </w:r>
      <w:r>
        <w:t xml:space="preserve"> </w:t>
      </w:r>
      <w:r>
        <w:t xml:space="preserve">;</w:t>
      </w:r>
    </w:p>
    <w:p>
      <w:pPr>
        <w:numPr>
          <w:ilvl w:val="0"/>
          <w:numId w:val="1011"/>
        </w:numPr>
        <w:pStyle w:val="Compac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les courbes</w:t>
      </w:r>
      <w:r>
        <w:t xml:space="preserve"> </w:t>
      </w:r>
      <w:r>
        <w:rPr>
          <w:bCs/>
          <w:b/>
        </w:rPr>
        <w:t xml:space="preserve">se coupent</w:t>
      </w:r>
      <w:r>
        <w:t xml:space="preserve">.</w:t>
      </w:r>
    </w:p>
    <w:p>
      <w:pPr>
        <w:pStyle w:val="FirstParagraph"/>
      </w:pPr>
      <w:r>
        <w:rPr>
          <w:iCs/>
          <w:i/>
        </w:rPr>
        <w:t xml:space="preserve">Exemple 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. On factorise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r>
          <m:t>x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</w:t>
      </w:r>
    </w:p>
    <w:p>
      <w:pPr>
        <w:pStyle w:val="CaptionedFigure"/>
      </w:pPr>
      <w:r>
        <w:drawing>
          <wp:inline>
            <wp:extent cx="3810000" cy="4648200"/>
            <wp:effectExtent b="0" l="0" r="0" t="0"/>
            <wp:docPr descr="Position relative de x³ et x : elles se coupent en (−1 ; −1), (0 ; 0) et (1 ; 1)" title="" id="31" name="Picture"/>
            <a:graphic>
              <a:graphicData uri="http://schemas.openxmlformats.org/drawingml/2006/picture">
                <pic:pic>
                  <pic:nvPicPr>
                    <pic:cNvPr descr="figs/fig2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64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Position relative de x³ et x : elles se coupent en (−1 ; −1), (0 ; 0) et (1 ; 1)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  <m:r>
                <m:rPr>
                  <m:sty m:val="p"/>
                </m:rPr>
                <m:t>−</m:t>
              </m:r>
              <m:r>
                <m:t>g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[</m:t>
        </m:r>
      </m:oMath>
      <w:r>
        <w:t xml:space="preserve">, positif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[</m:t>
        </m:r>
      </m:oMath>
      <w:r>
        <w:t xml:space="preserve">, négatif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 </w:t>
      </w:r>
      <w:r>
        <w:t xml:space="preserve">et positif 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Les courbes se coupent en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0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Exemple 2 : une courbe et sa tangente.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a pour tangente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la droite</w:t>
      </w:r>
      <w:r>
        <w:t xml:space="preserve"> </w:t>
      </w:r>
      <m:oMath>
        <m:r>
          <m:t>T</m:t>
        </m:r>
        <m:r>
          <m:rPr>
            <m:sty m:val="p"/>
          </m:rPr>
          <m:t>:</m:t>
        </m:r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 On factorise 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r>
                <m:t>3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2</m:t>
              </m:r>
            </m:e>
          </m:d>
          <m:r>
            <m:rPr>
              <m:sty m:val="p"/>
            </m:rPr>
            <m:t>=</m:t>
          </m:r>
          <m:sSup>
            <m:e>
              <m:r>
                <m:t>x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−</m:t>
          </m:r>
          <m:r>
            <m:t>3</m:t>
          </m:r>
          <m:r>
            <m:t>x</m:t>
          </m:r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=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</m:e>
            <m:sup>
              <m:r>
                <m:t>2</m:t>
              </m:r>
            </m:sup>
          </m:sSup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t>2</m:t>
              </m:r>
            </m:e>
          </m:d>
        </m:oMath>
      </m:oMathPara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d>
                </m:e>
                <m:sup>
                  <m: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x</m:t>
              </m:r>
              <m:r>
                <m:rPr>
                  <m:sty m:val="p"/>
                </m:rPr>
                <m:t>+</m:t>
              </m:r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  <m:r>
                <m:rPr>
                  <m:sty m:val="p"/>
                </m:rPr>
                <m:t>−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La courbe est</w:t>
      </w:r>
      <w:r>
        <w:t xml:space="preserve"> </w:t>
      </w:r>
      <w:r>
        <w:rPr>
          <w:bCs/>
          <w:b/>
        </w:rPr>
        <w:t xml:space="preserve">au-dessous</w:t>
      </w:r>
      <w:r>
        <w:t xml:space="preserve"> </w:t>
      </w:r>
      <w:r>
        <w:t xml:space="preserve">de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w:r>
        <w:rPr>
          <w:bCs/>
          <w:b/>
        </w:rPr>
        <w:t xml:space="preserve">au-dessus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2</m:t>
        </m:r>
      </m:oMath>
      <w:r>
        <w:t xml:space="preserve">, avec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1</m:t>
        </m:r>
      </m:oMath>
      <w:r>
        <w:t xml:space="preserve">. Elle</w:t>
      </w:r>
      <w:r>
        <w:t xml:space="preserve"> </w:t>
      </w:r>
      <w:r>
        <w:rPr>
          <w:bCs/>
          <w:b/>
        </w:rPr>
        <w:t xml:space="preserve">coupe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 et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elle</w:t>
      </w:r>
      <w:r>
        <w:t xml:space="preserve"> </w:t>
      </w:r>
      <w:r>
        <w:rPr>
          <w:bCs/>
          <w:b/>
        </w:rPr>
        <w:t xml:space="preserve">touche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(point de tangence) sans changer de côté, car le facteur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ne change pas de signe.</w:t>
      </w:r>
    </w:p>
    <w:p>
      <w:pPr>
        <w:pStyle w:val="BodyText"/>
      </w:pPr>
      <w:r>
        <w:rPr>
          <w:bCs/>
          <w:b/>
        </w:rPr>
        <w:t xml:space="preserve">Astuce.</w:t>
      </w:r>
      <w:r>
        <w:t xml:space="preserve"> </w:t>
      </w:r>
      <w:r>
        <w:t xml:space="preserve">Comparer deux courbes, c'est résoudre l'inéquation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≥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: on se ramène au signe d'un produit de facteurs.</w:t>
      </w:r>
    </w:p>
    <w:bookmarkEnd w:id="33"/>
    <w:bookmarkStart w:id="40" w:name="fonctions-paires-et-impaires"/>
    <w:p>
      <w:pPr>
        <w:pStyle w:val="Heading3"/>
      </w:pPr>
      <w:r>
        <w:t xml:space="preserve">9. Fonctions paires et impaires</w:t>
      </w:r>
    </w:p>
    <w:p>
      <w:pPr>
        <w:pStyle w:val="FirstParagraph"/>
      </w:pPr>
      <w:r>
        <w:rPr>
          <w:bCs/>
          <w:b/>
        </w:rPr>
        <w:t xml:space="preserve">Définitions.</w:t>
      </w:r>
      <w:r>
        <w:t xml:space="preserve"> </w:t>
      </w: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sur un ensemble</w:t>
      </w:r>
      <w:r>
        <w:t xml:space="preserve"> </w:t>
      </w:r>
      <m:oMath>
        <m:r>
          <m:t>D</m:t>
        </m:r>
      </m:oMath>
      <w:r>
        <w:t xml:space="preserve"> </w:t>
      </w:r>
      <w:r>
        <w:rPr>
          <w:bCs/>
          <w:b/>
        </w:rPr>
        <w:t xml:space="preserve">symétrique par rapport à</w:t>
      </w:r>
      <w:r>
        <w:rPr>
          <w:bCs/>
          <w:b/>
        </w:rPr>
        <w:t xml:space="preserve"> </w:t>
      </w:r>
      <m:oMath>
        <m:r>
          <m:t>0</m:t>
        </m:r>
      </m:oMath>
      <w:r>
        <w:t xml:space="preserve"> </w:t>
      </w:r>
      <w:r>
        <w:t xml:space="preserve">(si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D</m:t>
        </m:r>
      </m:oMath>
      <w:r>
        <w:t xml:space="preserve">, alors</w:t>
      </w:r>
      <w:r>
        <w:t xml:space="preserve"> </w:t>
      </w:r>
      <m:oMath>
        <m:r>
          <m:rPr>
            <m:sty m:val="p"/>
          </m:rPr>
          <m:t>−</m:t>
        </m:r>
        <m:r>
          <m:t>x</m:t>
        </m:r>
        <m:r>
          <m:rPr>
            <m:sty m:val="p"/>
          </m:rPr>
          <m:t>∈</m:t>
        </m:r>
        <m:r>
          <m:t>D</m:t>
        </m:r>
      </m:oMath>
      <w:r>
        <w:t xml:space="preserve">).</w:t>
      </w:r>
    </w:p>
    <w:p>
      <w:pPr>
        <w:numPr>
          <w:ilvl w:val="0"/>
          <w:numId w:val="1012"/>
        </w:numPr>
        <w:pStyle w:val="Compact"/>
      </w:pP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paire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D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12"/>
        </w:numPr>
        <w:pStyle w:val="Compact"/>
      </w:pP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impaire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D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Traduction géométrique</w:t>
      </w:r>
      <w:r>
        <w:t xml:space="preserve"> </w:t>
      </w:r>
      <w:r>
        <w:t xml:space="preserve">(repère orthogonal).</w:t>
      </w:r>
    </w:p>
    <w:p>
      <w:pPr>
        <w:numPr>
          <w:ilvl w:val="0"/>
          <w:numId w:val="1013"/>
        </w:numPr>
        <w:pStyle w:val="Compact"/>
      </w:pPr>
      <m:oMath>
        <m:r>
          <m:t>f</m:t>
        </m:r>
      </m:oMath>
      <w:r>
        <w:t xml:space="preserve"> </w:t>
      </w:r>
      <w:r>
        <w:t xml:space="preserve">est paire</w:t>
      </w:r>
      <w:r>
        <w:t xml:space="preserve"> </w:t>
      </w:r>
      <m:oMath>
        <m:r>
          <m:rPr>
            <m:sty m:val="p"/>
          </m:rPr>
          <m:t>⇔</m:t>
        </m:r>
      </m:oMath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symétrique par rapport à l'axe des ordonnées</w:t>
      </w:r>
      <w:r>
        <w:t xml:space="preserve"> </w:t>
      </w:r>
      <w:r>
        <w:t xml:space="preserve">: si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y</m:t>
            </m:r>
          </m:e>
        </m:d>
      </m:oMath>
      <w:r>
        <w:t xml:space="preserve"> </w:t>
      </w:r>
      <w:r>
        <w:t xml:space="preserve">est sur la courbe,</w:t>
      </w:r>
      <w:r>
        <w:t xml:space="preserve"> </w:t>
      </w:r>
      <m:oMath>
        <m:r>
          <m:t>M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y</m:t>
            </m:r>
          </m:e>
        </m:d>
      </m:oMath>
      <w:r>
        <w:t xml:space="preserve"> </w:t>
      </w:r>
      <w:r>
        <w:t xml:space="preserve">y est aussi ;</w:t>
      </w:r>
    </w:p>
    <w:p>
      <w:pPr>
        <w:numPr>
          <w:ilvl w:val="0"/>
          <w:numId w:val="1013"/>
        </w:numPr>
        <w:pStyle w:val="Compact"/>
      </w:pPr>
      <m:oMath>
        <m:r>
          <m:t>f</m:t>
        </m:r>
      </m:oMath>
      <w:r>
        <w:t xml:space="preserve"> </w:t>
      </w:r>
      <w:r>
        <w:t xml:space="preserve">est impaire</w:t>
      </w:r>
      <w:r>
        <w:t xml:space="preserve"> </w:t>
      </w:r>
      <m:oMath>
        <m:r>
          <m:rPr>
            <m:sty m:val="p"/>
          </m:rPr>
          <m:t>⇔</m:t>
        </m:r>
      </m:oMath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symétrique par rapport à l'origine</w:t>
      </w:r>
      <w:r>
        <w:t xml:space="preserve"> </w:t>
      </w:r>
      <m:oMath>
        <m:r>
          <m:t>O</m:t>
        </m:r>
      </m:oMath>
      <w:r>
        <w:t xml:space="preserve"> </w:t>
      </w:r>
      <w:r>
        <w:t xml:space="preserve">: si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y</m:t>
            </m:r>
          </m:e>
        </m:d>
      </m:oMath>
      <w:r>
        <w:t xml:space="preserve"> </w:t>
      </w:r>
      <w:r>
        <w:t xml:space="preserve">est sur la courbe,</w:t>
      </w:r>
      <w:r>
        <w:t xml:space="preserve"> </w:t>
      </w:r>
      <m:oMath>
        <m:r>
          <m:t>M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y</m:t>
            </m:r>
          </m:e>
        </m:d>
      </m:oMath>
      <w:r>
        <w:t xml:space="preserve"> </w:t>
      </w:r>
      <w:r>
        <w:t xml:space="preserve">y est aussi.</w:t>
      </w:r>
    </w:p>
    <w:p>
      <w:pPr>
        <w:pStyle w:val="FirstParagraph"/>
      </w:pPr>
      <w:r>
        <w:rPr>
          <w:iCs/>
          <w:i/>
        </w:rPr>
        <w:t xml:space="preserve">Exemples.</w:t>
      </w:r>
      <w:r>
        <w:t xml:space="preserve"> </w:t>
      </w:r>
      <w:r>
        <w:t xml:space="preserve">Les fonctions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4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sont paires ;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>
          <m:t>x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t xml:space="preserve">sont impaires. La fonction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x</m:t>
        </m:r>
      </m:oMath>
      <w:r>
        <w:t xml:space="preserve"> </w:t>
      </w:r>
      <w:r>
        <w:t xml:space="preserve">n'est ni paire ni impaire :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qui n'est ni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ni</w:t>
      </w:r>
      <w:r>
        <w:t xml:space="preserve"> </w:t>
      </w:r>
      <m:oMath>
        <m:r>
          <m:rPr>
            <m:sty m:val="p"/>
          </m:rPr>
          <m:t>−</m:t>
        </m:r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Méthode.</w:t>
      </w:r>
      <w:r>
        <w:t xml:space="preserve"> </w:t>
      </w:r>
      <w:r>
        <w:t xml:space="preserve">On calcule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t xml:space="preserve">et on compare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  <m:sup>
            <m:r>
              <m:t>4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donc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paire</w:t>
      </w:r>
      <w:r>
        <w:t xml:space="preserve">. Pour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 donc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impaire</w:t>
      </w:r>
      <w:r>
        <w:t xml:space="preserve">.</w:t>
      </w:r>
    </w:p>
    <w:p>
      <w:pPr>
        <w:pStyle w:val="CaptionedFigure"/>
      </w:pPr>
      <w:r>
        <w:drawing>
          <wp:inline>
            <wp:extent cx="4191000" cy="2876550"/>
            <wp:effectExtent b="0" l="0" r="0" t="0"/>
            <wp:docPr descr="f(x) = x⁴ − 2x² : courbe symétrique par rapport à l'axe des ordonnées" title="" id="35" name="Picture"/>
            <a:graphic>
              <a:graphicData uri="http://schemas.openxmlformats.org/drawingml/2006/picture">
                <pic:pic>
                  <pic:nvPicPr>
                    <pic:cNvPr descr="figs/fig3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f(x) = x⁴ − 2x² : courbe symétrique par rapport à l'axe des ordonnées</w:t>
      </w:r>
    </w:p>
    <w:p>
      <w:pPr>
        <w:pStyle w:val="CaptionedFigure"/>
      </w:pPr>
      <w:r>
        <w:drawing>
          <wp:inline>
            <wp:extent cx="4191000" cy="2867025"/>
            <wp:effectExtent b="0" l="0" r="0" t="0"/>
            <wp:docPr descr="g(x) = x³ − 3x : courbe symétrique par rapport à l'origine" title="" id="38" name="Picture"/>
            <a:graphic>
              <a:graphicData uri="http://schemas.openxmlformats.org/drawingml/2006/picture">
                <pic:pic>
                  <pic:nvPicPr>
                    <pic:cNvPr descr="figs/fig4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g(x) = x³ − 3x : courbe symétrique par rapport à l'origine</w:t>
      </w:r>
    </w:p>
    <w:p>
      <w:pPr>
        <w:pStyle w:val="BodyText"/>
      </w:pPr>
      <w:r>
        <w:rPr>
          <w:bCs/>
          <w:b/>
        </w:rPr>
        <w:t xml:space="preserve">Conséquence pour les variations.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paire ou impaire, on l'étudie sur</w:t>
      </w:r>
      <w:r>
        <w:t xml:space="preserve"> </w:t>
      </w:r>
      <m:oMath>
        <m:r>
          <m:t>D</m:t>
        </m:r>
        <m:r>
          <m:rPr>
            <m:sty m:val="p"/>
          </m:rPr>
          <m:t>∩</m:t>
        </m:r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puis on déduit le reste par symétrie :</w:t>
      </w:r>
    </w:p>
    <w:p>
      <w:pPr>
        <w:numPr>
          <w:ilvl w:val="0"/>
          <w:numId w:val="1014"/>
        </w:numPr>
        <w:pStyle w:val="Compact"/>
      </w:pPr>
      <m:oMath>
        <m:r>
          <m:t>f</m:t>
        </m:r>
      </m:oMath>
      <w:r>
        <w:t xml:space="preserve"> </w:t>
      </w:r>
      <w:r>
        <w:rPr>
          <w:bCs/>
          <w:b/>
        </w:rPr>
        <w:t xml:space="preserve">paire</w:t>
      </w:r>
      <w:r>
        <w:t xml:space="preserve"> </w:t>
      </w:r>
      <w:r>
        <w:t xml:space="preserve">: les variations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sont</w:t>
      </w:r>
      <w:r>
        <w:t xml:space="preserve"> </w:t>
      </w:r>
      <w:r>
        <w:rPr>
          <w:bCs/>
          <w:b/>
        </w:rPr>
        <w:t xml:space="preserve">contraires</w:t>
      </w:r>
      <w:r>
        <w:t xml:space="preserve"> </w:t>
      </w:r>
      <w:r>
        <w:t xml:space="preserve">à celles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14"/>
        </w:numPr>
        <w:pStyle w:val="Compact"/>
      </w:pPr>
      <m:oMath>
        <m:r>
          <m:t>f</m:t>
        </m:r>
      </m:oMath>
      <w:r>
        <w:t xml:space="preserve"> </w:t>
      </w:r>
      <w:r>
        <w:rPr>
          <w:bCs/>
          <w:b/>
        </w:rPr>
        <w:t xml:space="preserve">impaire</w:t>
      </w:r>
      <w:r>
        <w:t xml:space="preserve"> </w:t>
      </w:r>
      <w:r>
        <w:t xml:space="preserve">: les variations sont</w:t>
      </w:r>
      <w:r>
        <w:t xml:space="preserve"> </w:t>
      </w:r>
      <w:r>
        <w:rPr>
          <w:bCs/>
          <w:b/>
        </w:rPr>
        <w:t xml:space="preserve">de même sens</w:t>
      </w:r>
      <w:r>
        <w:t xml:space="preserve"> </w:t>
      </w:r>
      <w:r>
        <w:t xml:space="preserve">de part et d'autre de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w:r>
        <w:t xml:space="preserve">Pour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, on étudie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. Comme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impaire, on complète avec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, et le sens de variation est le même de chaque côté 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g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</w:tr>
    </w:tbl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15"/>
        </w:numPr>
        <w:pStyle w:val="Compact"/>
      </w:pPr>
      <w:r>
        <w:t xml:space="preserve">Le domaine doit être</w:t>
      </w:r>
      <w:r>
        <w:t xml:space="preserve"> </w:t>
      </w:r>
      <w:r>
        <w:rPr>
          <w:bCs/>
          <w:b/>
        </w:rPr>
        <w:t xml:space="preserve">symétrique</w:t>
      </w:r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(définie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) n'est ni paire ni impaire.</w:t>
      </w:r>
    </w:p>
    <w:p>
      <w:pPr>
        <w:numPr>
          <w:ilvl w:val="0"/>
          <w:numId w:val="1015"/>
        </w:numPr>
        <w:pStyle w:val="Compact"/>
      </w:pPr>
      <w:r>
        <w:t xml:space="preserve">Beaucoup de fonctions ne sont</w:t>
      </w:r>
      <w:r>
        <w:t xml:space="preserve"> </w:t>
      </w:r>
      <w:r>
        <w:rPr>
          <w:bCs/>
          <w:b/>
        </w:rPr>
        <w:t xml:space="preserve">ni paires ni impaires</w:t>
      </w:r>
      <w:r>
        <w:t xml:space="preserve"> </w:t>
      </w:r>
      <w:r>
        <w:t xml:space="preserve">: il suffit d'un exemple (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) pour le montrer, mais il faut calculer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</m:oMath>
      <w:r>
        <w:t xml:space="preserve"> </w:t>
      </w:r>
      <w:r>
        <w:rPr>
          <w:bCs/>
          <w:b/>
        </w:rPr>
        <w:t xml:space="preserve">pour tout</w:t>
      </w:r>
      <w:r>
        <w:rPr>
          <w:bCs/>
          <w:b/>
        </w:rPr>
        <w:t xml:space="preserve"> </w:t>
      </w:r>
      <m:oMath>
        <m:r>
          <m:t>x</m:t>
        </m:r>
      </m:oMath>
      <w:r>
        <w:t xml:space="preserve"> </w:t>
      </w:r>
      <w:r>
        <w:t xml:space="preserve">pour prouver qu'elle l'est.</w:t>
      </w:r>
    </w:p>
    <w:bookmarkEnd w:id="40"/>
    <w:bookmarkStart w:id="41" w:name="problèmes-doptimisation"/>
    <w:p>
      <w:pPr>
        <w:pStyle w:val="Heading3"/>
      </w:pPr>
      <w:r>
        <w:t xml:space="preserve">10. Problèmes d'optimisation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Choisir la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 préciser son</w:t>
      </w:r>
      <w:r>
        <w:t xml:space="preserve"> </w:t>
      </w:r>
      <w:r>
        <w:rPr>
          <w:bCs/>
          <w:b/>
        </w:rPr>
        <w:t xml:space="preserve">domaine</w:t>
      </w:r>
      <w:r>
        <w:t xml:space="preserve"> </w:t>
      </w:r>
      <w:r>
        <w:t xml:space="preserve">(ce que la situation autorise).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Exprimer</w:t>
      </w:r>
      <w:r>
        <w:t xml:space="preserve"> </w:t>
      </w:r>
      <w:r>
        <w:t xml:space="preserve">la grandeur à optimiser en fonction de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Étudier les variations</w:t>
      </w:r>
      <w:r>
        <w:t xml:space="preserve"> </w:t>
      </w:r>
      <w:r>
        <w:t xml:space="preserve">(dérivée factorisée, signe, tableau).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Conclure en contexte</w:t>
      </w:r>
      <w:r>
        <w:t xml:space="preserve"> </w:t>
      </w:r>
      <w:r>
        <w:t xml:space="preserve">: valeur de</w:t>
      </w:r>
      <w:r>
        <w:t xml:space="preserve"> </w:t>
      </w:r>
      <m:oMath>
        <m:r>
          <m:t>x</m:t>
        </m:r>
      </m:oMath>
      <w:r>
        <w:t xml:space="preserve">, valeur de la grandeur,</w:t>
      </w:r>
      <w:r>
        <w:t xml:space="preserve"> </w:t>
      </w:r>
      <w:r>
        <w:rPr>
          <w:bCs/>
          <w:b/>
        </w:rPr>
        <w:t xml:space="preserve">avec l'unité</w:t>
      </w:r>
      <w:r>
        <w:t xml:space="preserve">.</w:t>
      </w:r>
    </w:p>
    <w:p>
      <w:pPr>
        <w:pStyle w:val="FirstParagraph"/>
      </w:pPr>
      <w:r>
        <w:rPr>
          <w:iCs/>
          <w:i/>
        </w:rPr>
        <w:t xml:space="preserve">Exemple : la boîte de volume maximal.</w:t>
      </w:r>
      <w:r>
        <w:t xml:space="preserve"> </w:t>
      </w:r>
      <w:r>
        <w:t xml:space="preserve">On part d'une feuille carrée de</w:t>
      </w:r>
      <w:r>
        <w:t xml:space="preserve"> </w:t>
      </w:r>
      <m:oMath>
        <m:r>
          <m:t>30</m:t>
        </m:r>
      </m:oMath>
      <w:r>
        <w:t xml:space="preserve"> </w:t>
      </w:r>
      <w:r>
        <w:t xml:space="preserve">cm de côté.</w:t>
      </w:r>
    </w:p>
    <w:p>
      <w:pPr>
        <w:pStyle w:val="BodyText"/>
      </w:pPr>
      <w:r>
        <w:t xml:space="preserve">On découpe un carré de côté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dans chaque coin et on replie les bords pour former une boîte sans couvercle.</w:t>
      </w:r>
    </w:p>
    <w:p>
      <w:pPr>
        <w:pStyle w:val="BodyText"/>
      </w:pPr>
      <w:r>
        <w:t xml:space="preserve">Quel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rend le volume maximal ?</w:t>
      </w:r>
    </w:p>
    <w:p>
      <w:pPr>
        <w:pStyle w:val="BodyText"/>
      </w:pPr>
      <w:r>
        <w:t xml:space="preserve">La base est un carré de côté</w:t>
      </w:r>
      <w:r>
        <w:t xml:space="preserve"> </w:t>
      </w:r>
      <m:oMath>
        <m:r>
          <m:t>30</m:t>
        </m:r>
        <m:r>
          <m:rPr>
            <m:sty m:val="p"/>
          </m:rPr>
          <m:t>−</m:t>
        </m:r>
        <m:r>
          <m:t>2</m:t>
        </m:r>
        <m:r>
          <m:t>x</m:t>
        </m:r>
      </m:oMath>
      <w:r>
        <w:t xml:space="preserve"> </w:t>
      </w:r>
      <w:r>
        <w:t xml:space="preserve">et la hauteur est</w:t>
      </w:r>
      <w:r>
        <w:t xml:space="preserve"> </w:t>
      </w:r>
      <m:oMath>
        <m:r>
          <m:t>x</m:t>
        </m:r>
      </m:oMath>
      <w:r>
        <w:t xml:space="preserve">. Il faut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30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15</m:t>
        </m:r>
        <m:r>
          <m:rPr>
            <m:sty m:val="p"/>
          </m:rPr>
          <m:t>[</m:t>
        </m:r>
      </m:oMath>
      <w:r>
        <w:t xml:space="preserve">. Le volume, en cm³, est donné par la formule suivante, qui garde un sens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(boîte « plate » de volume nul) : on l'étudie donc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15</m:t>
            </m:r>
          </m:e>
        </m:d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t>V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t>x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30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x</m:t>
                  </m:r>
                </m:e>
              </m:d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m:oMath>
        <m:r>
          <m:t>V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15</m:t>
            </m:r>
          </m:e>
        </m:d>
      </m:oMath>
      <w:r>
        <w:t xml:space="preserve"> </w:t>
      </w:r>
      <w:r>
        <w:t xml:space="preserve">comme produit de fonctions dérivables. 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30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, on a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30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30</m:t>
            </m:r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</m:oMath>
      <w:r>
        <w:t xml:space="preserve">, donc</w:t>
      </w:r>
    </w:p>
    <w:p>
      <w:pPr>
        <w:pStyle w:val="BodyText"/>
      </w:pPr>
      <m:oMathPara>
        <m:oMathParaPr>
          <m:jc m:val="center"/>
        </m:oMathParaPr>
        <m:oMath>
          <m:r>
            <m:t>V</m:t>
          </m:r>
          <m:r>
            <m:rPr>
              <m:sty m:val="p"/>
            </m:rPr>
            <m:t>′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30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  <m:r>
                    <m:t>x</m:t>
                  </m:r>
                </m:e>
              </m:d>
            </m:e>
            <m:sup>
              <m:r>
                <m:t>2</m:t>
              </m:r>
            </m:sup>
          </m:sSup>
          <m:r>
            <m:rPr>
              <m:sty m:val="p"/>
            </m:rPr>
            <m:t>−</m:t>
          </m:r>
          <m:r>
            <m:t>4</m:t>
          </m:r>
          <m:r>
            <m:t>x</m:t>
          </m:r>
          <m:d>
            <m:dPr>
              <m:begChr m:val="("/>
              <m:endChr m:val=")"/>
              <m:sepChr m:val=""/>
              <m:grow/>
            </m:dPr>
            <m:e>
              <m:r>
                <m:t>30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x</m:t>
              </m:r>
            </m:e>
          </m:d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30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t>x</m:t>
              </m:r>
            </m:e>
          </m:d>
          <m:d>
            <m:dPr>
              <m:begChr m:val="("/>
              <m:endChr m:val=")"/>
              <m:sepChr m:val=""/>
              <m:grow/>
            </m:dPr>
            <m:e>
              <m:r>
                <m:t>30</m:t>
              </m:r>
              <m:r>
                <m:rPr>
                  <m:sty m:val="p"/>
                </m:rPr>
                <m:t>−</m:t>
              </m:r>
              <m:r>
                <m:t>6</m:t>
              </m:r>
              <m:r>
                <m:t>x</m:t>
              </m:r>
            </m:e>
          </m:d>
          <m:r>
            <m:rPr>
              <m:sty m:val="p"/>
            </m:rPr>
            <m:t>=</m:t>
          </m:r>
          <m:r>
            <m:t>12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15</m:t>
              </m:r>
            </m:e>
          </m:d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5</m:t>
              </m:r>
            </m:e>
          </m:d>
        </m:oMath>
      </m:oMathPara>
    </w:p>
    <w:p>
      <w:pPr>
        <w:pStyle w:val="FirstParagraph"/>
      </w:pP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5</m:t>
        </m:r>
        <m:r>
          <m:rPr>
            <m:sty m:val="p"/>
          </m:rPr>
          <m:t>[</m:t>
        </m:r>
      </m:oMath>
      <w:r>
        <w:t xml:space="preserve">, les deux facteurs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sont négatifs :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r>
          <m:rPr>
            <m:sty m:val="p"/>
          </m:rPr>
          <m:t>&gt;</m:t>
        </m:r>
        <m:r>
          <m:t>0</m:t>
        </m:r>
      </m:oMath>
      <w:r>
        <w:t xml:space="preserve">. Sur</w:t>
      </w:r>
      <w:r>
        <w:t xml:space="preserve"> </w:t>
      </w:r>
      <m:oMath>
        <m:r>
          <m:rPr>
            <m:sty m:val="p"/>
          </m:rPr>
          <m:t>]</m:t>
        </m:r>
        <m:r>
          <m:t>5</m:t>
        </m:r>
        <m:r>
          <m:t> </m:t>
        </m:r>
        <m:r>
          <m:rPr>
            <m:sty m:val="p"/>
          </m:rPr>
          <m:t>;</m:t>
        </m:r>
        <m:r>
          <m:t>15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15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m:oMath>
              <m:r>
                <m:t>x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5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t>15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V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+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rPr>
                  <m:sty m:val="p"/>
                </m:rPr>
                <m:t>−</m:t>
              </m:r>
            </m:oMath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m:oMath>
              <m:r>
                <m:t>V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x</m:t>
                  </m:r>
                </m:e>
              </m:d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↗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  <m:r>
                <m:t> </m:t>
              </m:r>
              <m:r>
                <m:t>000</m:t>
              </m:r>
            </m:oMath>
          </w:p>
        </w:tc>
        <w:tc>
          <w:tcPr/>
          <w:p>
            <w:pPr>
              <w:pStyle w:val="Compact"/>
              <w:jc w:val="left"/>
            </w:pPr>
            <w:r>
              <w:t xml:space="preserve">↘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</w:tr>
    </w:tbl>
    <w:p>
      <w:pPr>
        <w:pStyle w:val="BodyText"/>
      </w:pPr>
      <w:r>
        <w:rPr>
          <w:bCs/>
          <w:b/>
        </w:rPr>
        <w:t xml:space="preserve">Conclusion : le volume est maximal pour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=</m:t>
        </m:r>
        <m:r>
          <m:t>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cm.</w:t>
      </w:r>
      <w:r>
        <w:t xml:space="preserve"> </w:t>
      </w:r>
      <w:r>
        <w:t xml:space="preserve">La boîte a alors une base de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cm sur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cm, une hauteur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cm, et un volume de</w:t>
      </w:r>
      <w:r>
        <w:t xml:space="preserve"> </w:t>
      </w:r>
      <m:oMath>
        <m:r>
          <m:t>2</m:t>
        </m:r>
        <m:r>
          <m:t> </m:t>
        </m:r>
        <m:r>
          <m:t>000</m:t>
        </m:r>
      </m:oMath>
      <w:r>
        <w:t xml:space="preserve"> </w:t>
      </w:r>
      <w:r>
        <w:t xml:space="preserve">cm³.</w:t>
      </w:r>
    </w:p>
    <w:bookmarkEnd w:id="41"/>
    <w:bookmarkStart w:id="42" w:name="python"/>
    <w:p>
      <w:pPr>
        <w:pStyle w:val="Heading3"/>
      </w:pPr>
      <w:r>
        <w:t xml:space="preserve">11. Python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V(x):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br/>
      </w:r>
      <w:r>
        <w:rPr>
          <w:rStyle w:val="NormalTok"/>
        </w:rPr>
        <w:t xml:space="preserve">meilleur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x_opt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1501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V(x)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meilleur:</w:t>
      </w:r>
      <w:r>
        <w:br/>
      </w:r>
      <w:r>
        <w:rPr>
          <w:rStyle w:val="NormalTok"/>
        </w:rPr>
        <w:t xml:space="preserve">        meilleur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V(x)</w:t>
      </w:r>
      <w:r>
        <w:br/>
      </w:r>
      <w:r>
        <w:rPr>
          <w:rStyle w:val="NormalTok"/>
        </w:rPr>
        <w:t xml:space="preserve">        x_opt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x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(x_opt, meilleur)</w:t>
      </w:r>
    </w:p>
    <w:p>
      <w:pPr>
        <w:pStyle w:val="FirstParagraph"/>
      </w:pPr>
      <w:r>
        <w:t xml:space="preserve">Le script teste tous 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par pas 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01</m:t>
        </m:r>
      </m:oMath>
      <w:r>
        <w:t xml:space="preserve"> </w:t>
      </w:r>
      <w:r>
        <w:t xml:space="preserve">et garde le plus grand volume. Il affiche</w:t>
      </w:r>
      <w:r>
        <w:t xml:space="preserve"> </w:t>
      </w:r>
      <w:r>
        <w:rPr>
          <w:rStyle w:val="VerbatimChar"/>
        </w:rPr>
        <w:t xml:space="preserve">5.0 2000.0</w:t>
      </w:r>
      <w:r>
        <w:t xml:space="preserve"> </w:t>
      </w:r>
      <w:r>
        <w:t xml:space="preserve">: il</w:t>
      </w:r>
      <w:r>
        <w:t xml:space="preserve"> </w:t>
      </w:r>
      <w:r>
        <w:rPr>
          <w:bCs/>
          <w:b/>
        </w:rPr>
        <w:t xml:space="preserve">confirme</w:t>
      </w:r>
      <w:r>
        <w:t xml:space="preserve"> </w:t>
      </w:r>
      <w:r>
        <w:t xml:space="preserve">le calcul, mais ne le remplace pas, car il ne teste qu'un nombre fini de valeurs.</w:t>
      </w:r>
    </w:p>
    <w:bookmarkEnd w:id="42"/>
    <w:bookmarkStart w:id="46" w:name="X8a94a5fa12ddc9a1a052de5eb5c6f68092060db"/>
    <w:p>
      <w:pPr>
        <w:pStyle w:val="Heading3"/>
      </w:pPr>
      <w:r>
        <w:t xml:space="preserve">12. Algorithme : méthode de Newton (cas favorables)</w:t>
      </w:r>
    </w:p>
    <w:p>
      <w:pPr>
        <w:pStyle w:val="FirstParagraph"/>
      </w:pPr>
      <w:r>
        <w:t xml:space="preserve">Pour trouver une valeur approchée d'une solution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on part d'un point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puis on remplace la courbe par sa</w:t>
      </w:r>
      <w:r>
        <w:t xml:space="preserve"> </w:t>
      </w:r>
      <w:r>
        <w:rPr>
          <w:bCs/>
          <w:b/>
        </w:rPr>
        <w:t xml:space="preserve">tangente</w:t>
      </w:r>
      <w:r>
        <w:t xml:space="preserve"> </w:t>
      </w:r>
      <w:r>
        <w:t xml:space="preserve">: l'abscisse où la tangente coupe l'axe des abscisses est une meilleure approximation.</w:t>
      </w:r>
    </w:p>
    <w:p>
      <w:pPr>
        <w:pStyle w:val="CaptionedFigure"/>
      </w:pPr>
      <w:r>
        <w:drawing>
          <wp:inline>
            <wp:extent cx="4191000" cy="7239000"/>
            <wp:effectExtent b="0" l="0" r="0" t="0"/>
            <wp:docPr descr="Méthode de Newton : la tangente en x₀ coupe l’axe en x₁, plus proche de √2" title="" id="44" name="Picture"/>
            <a:graphic>
              <a:graphicData uri="http://schemas.openxmlformats.org/drawingml/2006/picture">
                <pic:pic>
                  <pic:nvPicPr>
                    <pic:cNvPr descr="figs/fig6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Méthode de Newton : la tangente en x₀ coupe l’axe en x₁, plus proche de √2</w:t>
      </w:r>
    </w:p>
    <w:p>
      <w:pPr>
        <w:pStyle w:val="BodyText"/>
      </w:pPr>
      <w:r>
        <w:rPr>
          <w:bCs/>
          <w:b/>
        </w:rPr>
        <w:t xml:space="preserve">Formule de récurrence.</w:t>
      </w:r>
      <w:r>
        <w:t xml:space="preserve"> </w:t>
      </w:r>
      <w:r>
        <w:t xml:space="preserve">La tangente en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 Elle coupe l'axe des abscisses quand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+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c'est-à-dire en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x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f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</m:num>
            <m:den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</m:den>
          </m:f>
          <m:r>
            <m:t>  </m:t>
          </m:r>
          <m:d>
            <m:dPr>
              <m:begChr m:val="("/>
              <m:endChr m:val=")"/>
              <m:sepChr m:val=""/>
              <m:grow/>
            </m:dPr>
            <m:e>
              <m:r>
                <m:rPr>
                  <m:nor/>
                  <m:sty m:val="p"/>
                </m:rPr>
                <m:t>si </m:t>
              </m:r>
              <m:r>
                <m:t>f</m:t>
              </m:r>
              <m:r>
                <m:rPr>
                  <m:sty m:val="p"/>
                </m:rPr>
                <m:t>′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t>n</m:t>
                      </m:r>
                    </m:sub>
                  </m:sSub>
                </m:e>
              </m:d>
              <m:r>
                <m:rPr>
                  <m:sty m:val="p"/>
                </m:rPr>
                <m:t>≠</m:t>
              </m:r>
              <m:r>
                <m:t>0</m:t>
              </m:r>
            </m:e>
          </m:d>
        </m:oMath>
      </m:oMathPara>
    </w:p>
    <w:p>
      <w:pPr>
        <w:pStyle w:val="FirstParagraph"/>
      </w:pPr>
      <w:r>
        <w:rPr>
          <w:iCs/>
          <w:i/>
        </w:rPr>
        <w:t xml:space="preserve">Exemple.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. Ici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, donc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f>
          <m:fPr>
            <m:type m:val="bar"/>
          </m:fPr>
          <m:num>
            <m:sSubSup>
              <m:e>
                <m:r>
                  <m:t>x</m:t>
                </m:r>
              </m:e>
              <m:sub>
                <m:r>
                  <m:t>n</m:t>
                </m:r>
              </m:sub>
              <m:sup>
                <m:r>
                  <m:t>2</m:t>
                </m:r>
              </m:sup>
            </m:sSubSup>
            <m:r>
              <m:rPr>
                <m:sty m:val="p"/>
              </m:rPr>
              <m:t>−</m:t>
            </m:r>
            <m:r>
              <m:t>2</m:t>
            </m:r>
          </m:num>
          <m:den>
            <m:r>
              <m:t>2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. La fonction Python ci-dessous renvoie la</w:t>
      </w:r>
      <w:r>
        <w:t xml:space="preserve"> </w:t>
      </w:r>
      <w:r>
        <w:rPr>
          <w:bCs/>
          <w:b/>
        </w:rPr>
        <w:t xml:space="preserve">liste</w:t>
      </w:r>
      <w:r>
        <w:t xml:space="preserve"> </w:t>
      </w:r>
      <w:r>
        <w:t xml:space="preserve">des termes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newton(f, df, x0, n):</w:t>
      </w:r>
      <w:r>
        <w:br/>
      </w:r>
      <w:r>
        <w:rPr>
          <w:rStyle w:val="NormalTok"/>
        </w:rPr>
        <w:t xml:space="preserve">    termes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[x0]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termes[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termes.append(x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f(x)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df(x))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termes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f(x):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df(x):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x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(newton(f, df,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))</w:t>
      </w:r>
    </w:p>
    <w:p>
      <w:pPr>
        <w:pStyle w:val="FirstParagraph"/>
      </w:pPr>
      <w:r>
        <w:t xml:space="preserve">Le script affiche</w:t>
      </w:r>
      <w:r>
        <w:t xml:space="preserve"> </w:t>
      </w:r>
      <w:r>
        <w:rPr>
          <w:rStyle w:val="VerbatimChar"/>
        </w:rPr>
        <w:t xml:space="preserve">[2, 1.5, 1.4166666666666667, 1.4142156862745099, 1.4142135623746899]</w:t>
      </w:r>
      <w:r>
        <w:t xml:space="preserve">. On retrouve</w:t>
      </w:r>
      <w:r>
        <w:t xml:space="preserve"> </w:t>
      </w:r>
      <m:oMath>
        <m:rad>
          <m:radPr>
            <m:degHide m:val="on"/>
          </m:radPr>
          <m:deg/>
          <m:e>
            <m:r>
              <m:t>2</m:t>
            </m:r>
          </m:e>
        </m:rad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41421356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le nombre de décimales exactes double environ à chaque étape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Cas favorables.</w:t>
      </w:r>
      <w:r>
        <w:t xml:space="preserve"> </w:t>
      </w:r>
      <w:r>
        <w:t xml:space="preserve">La méthode donne de bons résultats quand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dérivable, quand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rPr>
          <w:bCs/>
          <w:b/>
        </w:rPr>
        <w:t xml:space="preserve">ne s'annule pas</w:t>
      </w:r>
      <w:r>
        <w:t xml:space="preserve"> </w:t>
      </w:r>
      <w:r>
        <w:t xml:space="preserve">près de la solution cherchée et quand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choisi assez près</w:t>
      </w:r>
      <w:r>
        <w:t xml:space="preserve"> </w:t>
      </w:r>
      <w:r>
        <w:t xml:space="preserve">de cette solution. Le programme se limite à ces cas favorables : on ne démontre pas la convergence.</w:t>
      </w:r>
    </w:p>
    <w:p>
      <w:pPr>
        <w:pStyle w:val="BodyText"/>
      </w:pPr>
      <w:r>
        <w:rPr>
          <w:bCs/>
          <w:b/>
        </w:rPr>
        <w:t xml:space="preserve">Pièges :</w:t>
      </w:r>
    </w:p>
    <w:p>
      <w:pPr>
        <w:numPr>
          <w:ilvl w:val="0"/>
          <w:numId w:val="1017"/>
        </w:numPr>
        <w:pStyle w:val="Compact"/>
      </w:pP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</m:oMath>
      <w:r>
        <w:t xml:space="preserve">, la tangente est horizontale et la formule n'a plus de sens.</w:t>
      </w:r>
    </w:p>
    <w:p>
      <w:pPr>
        <w:numPr>
          <w:ilvl w:val="0"/>
          <w:numId w:val="1017"/>
        </w:numPr>
        <w:pStyle w:val="Compact"/>
      </w:pPr>
      <w:r>
        <w:t xml:space="preserve">Avec un mauvais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, la méthode peut échouer. 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 on trouve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rPr>
                <m:sty m:val="p"/>
              </m:rPr>
              <m:t>−</m:t>
            </m:r>
            <m:r>
              <m:t>2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puis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 les termes valent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et ne se rapprochent d'aucune solution.</w:t>
      </w:r>
    </w:p>
    <w:bookmarkEnd w:id="46"/>
    <w:bookmarkStart w:id="47" w:name="les-12-pépites-du-chapitre"/>
    <w:p>
      <w:pPr>
        <w:pStyle w:val="Heading3"/>
      </w:pPr>
      <w:r>
        <w:t xml:space="preserve">13. Les 12 pépites du chapitre</w:t>
      </w:r>
    </w:p>
    <w:p>
      <w:pPr>
        <w:numPr>
          <w:ilvl w:val="0"/>
          <w:numId w:val="1018"/>
        </w:numPr>
        <w:pStyle w:val="Compact"/>
      </w:pP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≥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t>I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croissante ;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≤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décroissante.</w:t>
      </w:r>
    </w:p>
    <w:p>
      <w:pPr>
        <w:numPr>
          <w:ilvl w:val="0"/>
          <w:numId w:val="1018"/>
        </w:numPr>
        <w:pStyle w:val="Compact"/>
      </w:pPr>
      <w:r>
        <w:t xml:space="preserve">On étudie le</w:t>
      </w:r>
      <w:r>
        <w:t xml:space="preserve"> </w:t>
      </w:r>
      <w:r>
        <w:rPr>
          <w:bCs/>
          <w:b/>
        </w:rPr>
        <w:t xml:space="preserve">signe de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, jamais celui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Cinq temps :</w:t>
      </w:r>
      <w:r>
        <w:t xml:space="preserve"> </w:t>
      </w:r>
      <w:r>
        <w:t xml:space="preserve">domaine, dérivée factorisée, signe, tableau (avec</w:t>
      </w:r>
      <w:r>
        <w:t xml:space="preserve"> </w:t>
      </w:r>
      <w:r>
        <w:rPr>
          <w:bCs/>
          <w:b/>
        </w:rPr>
        <w:t xml:space="preserve">les images</w:t>
      </w:r>
      <w:r>
        <w:t xml:space="preserve">), conclusion.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Extremum local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s'annule</w:t>
      </w:r>
      <w:r>
        <w:t xml:space="preserve"> </w:t>
      </w:r>
      <w:r>
        <w:rPr>
          <w:bCs/>
          <w:b/>
        </w:rPr>
        <w:t xml:space="preserve">en changeant de signe</w:t>
      </w:r>
      <w:r>
        <w:t xml:space="preserve">.</w:t>
      </w:r>
    </w:p>
    <w:p>
      <w:pPr>
        <w:numPr>
          <w:ilvl w:val="0"/>
          <w:numId w:val="1018"/>
        </w:numPr>
        <w:pStyle w:val="Compac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ne suffit pas</w:t>
      </w:r>
      <w:r>
        <w:t xml:space="preserve"> </w:t>
      </w:r>
      <w:r>
        <w:t xml:space="preserve">(exemple :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) ; en un extremum intérieur, la tangente est horizontale.</w:t>
      </w:r>
    </w:p>
    <w:p>
      <w:pPr>
        <w:numPr>
          <w:ilvl w:val="0"/>
          <w:numId w:val="1018"/>
        </w:numPr>
        <w:pStyle w:val="Compact"/>
      </w:pPr>
      <w:r>
        <w:t xml:space="preserve">Un extremum local n'est pas toujours l'extremum</w:t>
      </w:r>
      <w:r>
        <w:t xml:space="preserve"> </w:t>
      </w:r>
      <w:r>
        <w:rPr>
          <w:bCs/>
          <w:b/>
        </w:rPr>
        <w:t xml:space="preserve">sur l'intervalle</w:t>
      </w:r>
      <w:r>
        <w:t xml:space="preserve"> </w:t>
      </w:r>
      <w:r>
        <w:t xml:space="preserve">: regarder aussi les bornes.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Second degré :</w:t>
      </w:r>
      <w:r>
        <w:t xml:space="preserve"> </w:t>
      </w:r>
      <w:r>
        <w:t xml:space="preserve">sommet d'abscisse</w:t>
      </w:r>
      <w:r>
        <w:t xml:space="preserve"> </w:t>
      </w:r>
      <m:oMath>
        <m:r>
          <m:rPr>
            <m:sty m:val="p"/>
          </m:rPr>
          <m:t>−</m:t>
        </m:r>
        <m:f>
          <m:fPr>
            <m:type m:val="bar"/>
          </m:fPr>
          <m:num>
            <m:r>
              <m:t>b</m:t>
            </m:r>
          </m:num>
          <m:den>
            <m:r>
              <m:t>2</m:t>
            </m:r>
            <m:r>
              <m:t>a</m:t>
            </m:r>
          </m:den>
        </m:f>
      </m:oMath>
      <w:r>
        <w:t xml:space="preserve">, minimum si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0</m:t>
        </m:r>
      </m:oMath>
      <w:r>
        <w:t xml:space="preserve">, maximum si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Degré 3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un trinôme dont on lit le signe (racines,</w:t>
      </w:r>
      <w:r>
        <w:t xml:space="preserve"> </w:t>
      </w:r>
      <m:oMath>
        <m:r>
          <m:t>Δ</m:t>
        </m:r>
      </m:oMath>
      <w:r>
        <w:t xml:space="preserve">).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Position relative :</w:t>
      </w:r>
      <w:r>
        <w:t xml:space="preserve"> </w:t>
      </w:r>
      <w:r>
        <w:t xml:space="preserve">on factorise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on étudie son signe.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Parité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donne une symétrie d'axe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O</m:t>
            </m:r>
            <m:r>
              <m:t>y</m:t>
            </m:r>
          </m:e>
        </m:d>
      </m:oMath>
      <w:r>
        <w:t xml:space="preserve"> </w:t>
      </w:r>
      <w:r>
        <w:t xml:space="preserve">;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donne une symétrie de centre</w:t>
      </w:r>
      <w:r>
        <w:t xml:space="preserve"> </w:t>
      </w:r>
      <m:oMath>
        <m:r>
          <m:t>O</m:t>
        </m:r>
      </m:oMath>
      <w:r>
        <w:t xml:space="preserve">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Lecture d'un tableau :</w:t>
      </w:r>
      <w:r>
        <w:t xml:space="preserve"> </w:t>
      </w:r>
      <w:r>
        <w:t xml:space="preserve">on compte les solutions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intervalle par intervalle (propriété admise).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Optimisation :</w:t>
      </w:r>
      <w:r>
        <w:t xml:space="preserve"> </w:t>
      </w:r>
      <w:r>
        <w:t xml:space="preserve">variable et domaine, expression, variations, conclusion</w:t>
      </w:r>
      <w:r>
        <w:t xml:space="preserve"> </w:t>
      </w:r>
      <w:r>
        <w:rPr>
          <w:bCs/>
          <w:b/>
        </w:rPr>
        <w:t xml:space="preserve">avec l'unité</w:t>
      </w:r>
      <w:r>
        <w:t xml:space="preserve">.</w:t>
      </w:r>
    </w:p>
    <w:bookmarkEnd w:id="47"/>
    <w:bookmarkStart w:id="48" w:name="ce-qui-peut-tomber-en-contrôle"/>
    <w:p>
      <w:pPr>
        <w:pStyle w:val="Heading3"/>
      </w:pPr>
      <w:r>
        <w:t xml:space="preserve">14. Ce qui peut tomber en contrôle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Étudier les variations</w:t>
      </w:r>
      <w:r>
        <w:t xml:space="preserve"> </w:t>
      </w:r>
      <w:r>
        <w:t xml:space="preserve">d'un polynôme ou d'un quotient et dresser le tableau (fiche 1).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Lire une courbe</w:t>
      </w:r>
      <w:r>
        <w:t xml:space="preserve">, tracer une allure à partir d'un tableau, utiliser la</w:t>
      </w:r>
      <w:r>
        <w:t xml:space="preserve"> </w:t>
      </w:r>
      <w:r>
        <w:rPr>
          <w:bCs/>
          <w:b/>
        </w:rPr>
        <w:t xml:space="preserve">parité</w:t>
      </w:r>
      <w:r>
        <w:t xml:space="preserve"> </w:t>
      </w:r>
      <w:r>
        <w:t xml:space="preserve">(fiches 1 et 3).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Déterminer les extremums</w:t>
      </w:r>
      <w:r>
        <w:t xml:space="preserve">, étudier un</w:t>
      </w:r>
      <w:r>
        <w:t xml:space="preserve"> </w:t>
      </w:r>
      <w:r>
        <w:rPr>
          <w:bCs/>
          <w:b/>
        </w:rPr>
        <w:t xml:space="preserve">trinôme</w:t>
      </w:r>
      <w:r>
        <w:t xml:space="preserve"> </w:t>
      </w:r>
      <w:r>
        <w:t xml:space="preserve">et résoudre un problème d'optimisation (fiche 2).</w:t>
      </w:r>
    </w:p>
    <w:p>
      <w:pPr>
        <w:numPr>
          <w:ilvl w:val="0"/>
          <w:numId w:val="1019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étude de fonction complète</w:t>
      </w:r>
      <w:r>
        <w:t xml:space="preserve"> </w:t>
      </w:r>
      <w:r>
        <w:t xml:space="preserve">: tableau, tangente, position relative (fiche 3).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Démontrer une inégalité</w:t>
      </w:r>
      <w:r>
        <w:t xml:space="preserve"> </w:t>
      </w:r>
      <w:r>
        <w:t xml:space="preserve">par les variations.</w:t>
      </w:r>
    </w:p>
    <w:p>
      <w:pPr>
        <w:numPr>
          <w:ilvl w:val="0"/>
          <w:numId w:val="1019"/>
        </w:numPr>
        <w:pStyle w:val="Compact"/>
      </w:pPr>
      <w:r>
        <w:rPr>
          <w:bCs/>
          <w:b/>
        </w:rPr>
        <w:t xml:space="preserve">Appliquer la méthode de Newton</w:t>
      </w:r>
      <w:r>
        <w:t xml:space="preserve"> </w:t>
      </w:r>
      <w:r>
        <w:t xml:space="preserve">à la main et avec Python (fiche 3, synthèse).</w:t>
      </w:r>
    </w:p>
    <w:p>
      <w:pPr>
        <w:pStyle w:val="FirstParagraph"/>
      </w:pPr>
      <w:r>
        <w:t xml:space="preserve">Tu as maintenant le cours. Passe aux trois fiches, aux exercices de synthèse, puis au Guide de rédaction du chapitre.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png" /><Relationship Type="http://schemas.openxmlformats.org/officeDocument/2006/relationships/image" Id="rId30" Target="media/rId30.png" /><Relationship Type="http://schemas.openxmlformats.org/officeDocument/2006/relationships/image" Id="rId34" Target="media/rId34.png" /><Relationship Type="http://schemas.openxmlformats.org/officeDocument/2006/relationships/image" Id="rId37" Target="media/rId37.png" /><Relationship Type="http://schemas.openxmlformats.org/officeDocument/2006/relationships/image" Id="rId43" Target="media/rId4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Variations et courbes représentatives : le cours</dc:title>
  <dc:creator>Antoine Boutin, plusquunprof.com</dc:creator>
  <dc:language>fr</dc:language>
  <cp:keywords/>
  <dcterms:created xsi:type="dcterms:W3CDTF">2026-10-10T06:54:11Z</dcterms:created>
  <dcterms:modified xsi:type="dcterms:W3CDTF">2026-10-10T06:54:11Z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