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second degré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Second degré,</w:t>
      </w:r>
      <w:r>
        <w:t xml:space="preserve"> </w:t>
      </w:r>
      <w:r>
        <w:rPr>
          <w:bCs/>
          <w:b/>
        </w:rPr>
        <w:t xml:space="preserve">les quinze situations qui reviennent en contrôle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Le second degré est un excellent terrain pour prendre de bonnes habitudes de rédaction : le discriminant, les racines et la conclusion s'écrivent toujours de la même façon.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 second degré,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discriminant calculé</w:t>
      </w:r>
      <w:r>
        <w:t xml:space="preserve"> </w:t>
      </w:r>
      <w:r>
        <w:t xml:space="preserve">avec son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des racines</w:t>
      </w:r>
      <w:r>
        <w:t xml:space="preserve"> </w:t>
      </w:r>
      <w:r>
        <w:t xml:space="preserve">citée quand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vérification</w:t>
      </w:r>
      <w:r>
        <w:t xml:space="preserve"> </w:t>
      </w:r>
      <w:r>
        <w:t xml:space="preserve">(développement, racine testée)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utilisé pour les signes et les variations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sous forme d'ensemble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ou de phrase en contexte.</w:t>
      </w:r>
    </w:p>
    <w:bookmarkStart w:id="20" w:name="X46ec59d6d544b0e4fefa27e4b7237cc5d42e28c"/>
    <w:p>
      <w:pPr>
        <w:pStyle w:val="Heading3"/>
      </w:pPr>
      <w:r>
        <w:t xml:space="preserve">1. Les quinze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calculer un discriminant.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Mets des parenthèses</w:t>
      </w:r>
      <w:r>
        <w:t xml:space="preserve"> </w:t>
      </w:r>
      <w:r>
        <w:t xml:space="preserve">autour des nombres négatifs.</w:t>
      </w:r>
    </w:p>
    <w:p>
      <w:pPr>
        <w:pStyle w:val="BodyText"/>
      </w:pPr>
      <w:r>
        <w:rPr>
          <w:bCs/>
          <w:b/>
        </w:rPr>
        <w:t xml:space="preserve">Situation 2 : résoudre une équation avec</w:t>
      </w:r>
      <w:r>
        <w:rPr>
          <w:bCs/>
          <w:b/>
        </w:rP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. L'équation admet deux solutions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</w:t>
      </w:r>
      <w:r>
        <w:rPr>
          <w:bCs/>
          <w:b/>
        </w:rP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l'équation admet une unique solution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l'équation n'admet aucune solution réelle.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mettre sous forme canonique.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  <m:r>
              <m:t>x</m:t>
            </m:r>
          </m:e>
        </m:d>
        <m:r>
          <m:rPr>
            <m:sty m:val="p"/>
          </m:rPr>
          <m:t>+</m:t>
        </m:r>
        <m:r>
          <m:t>7</m:t>
        </m:r>
      </m:oMath>
      <w:r>
        <w:t xml:space="preserve">. Or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3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e>
        </m:d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11</m:t>
        </m:r>
      </m:oMath>
      <w:r>
        <w:t xml:space="preserve">. Vérification :</w:t>
      </w:r>
      <w:r>
        <w:t xml:space="preserve"> </w:t>
      </w:r>
      <m:oMath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. »</w:t>
      </w:r>
    </w:p>
    <w:p>
      <w:pPr>
        <w:pStyle w:val="BodyText"/>
      </w:pPr>
      <w:r>
        <w:t xml:space="preserve">On complète le carré avec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p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p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5 : factoriser.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: différence de deux carrés,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 » «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 </w:t>
      </w:r>
      <w:r>
        <w:t xml:space="preserve">: somme</w:t>
      </w:r>
      <w:r>
        <w:t xml:space="preserve"> </w:t>
      </w:r>
      <m:oMath>
        <m:r>
          <m:t>5</m:t>
        </m:r>
      </m:oMath>
      <w:r>
        <w:t xml:space="preserve">, produit</w:t>
      </w:r>
      <w:r>
        <w:t xml:space="preserve"> </w:t>
      </w:r>
      <m:oMath>
        <m:r>
          <m:t>6</m:t>
        </m:r>
      </m:oMath>
      <w:r>
        <w:t xml:space="preserve">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,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 Donc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»</w:t>
      </w:r>
    </w:p>
    <w:p>
      <w:pPr>
        <w:pStyle w:val="BodyText"/>
      </w:pPr>
      <w:r>
        <w:t xml:space="preserve">N'oublie pas le</w:t>
      </w:r>
      <w:r>
        <w:t xml:space="preserve"> </w:t>
      </w:r>
      <w:r>
        <w:rPr>
          <w:bCs/>
          <w:b/>
        </w:rPr>
        <w:t xml:space="preserve">facteur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. Quand une factorisation directe est possible (facteur commun, identité remarquable, racine évidente, somme et produit), elle évite le calcul de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6 : sommet, axe de symétrie, extremum.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(complétion du carré). Le sommet est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maximum égal à</w:t>
      </w:r>
      <w:r>
        <w:t xml:space="preserve"> </w:t>
      </w:r>
      <m:oMath>
        <m:r>
          <m:t>5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 La courbe est symétrique par rapport à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tableau de variations.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α</m:t>
        </m:r>
        <m:r>
          <m:rPr>
            <m:sty m:val="p"/>
          </m:rPr>
          <m:t>]</m:t>
        </m:r>
      </m:oMath>
      <w:r>
        <w:t xml:space="preserve"> </w:t>
      </w:r>
      <w:r>
        <w:t xml:space="preserve">puis décroissante sur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r>
          <m:t>β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signe d'une fonction donnée sous forme factorisée.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Les racines, dans l'ordre croissant, 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, 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. La fonction est positive entre les racines et négative à l'extérieur. »</w:t>
      </w:r>
    </w:p>
    <w:p>
      <w:pPr>
        <w:pStyle w:val="BodyText"/>
      </w:pPr>
      <w:r>
        <w:rPr>
          <w:bCs/>
          <w:b/>
        </w:rPr>
        <w:t xml:space="preserve">Situation 9 : résoudre une inéquation.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fonction est positive entre les racines.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Attention à l'</w:t>
      </w:r>
      <w:r>
        <w:rPr>
          <w:bCs/>
          <w:b/>
        </w:rPr>
        <w:t xml:space="preserve">inégalité stricte</w:t>
      </w:r>
      <w:r>
        <w:t xml:space="preserve"> </w:t>
      </w:r>
      <w:r>
        <w:t xml:space="preserve">ou large pour les crochets.</w:t>
      </w:r>
    </w:p>
    <w:p>
      <w:pPr>
        <w:pStyle w:val="BodyText"/>
      </w:pPr>
      <w:r>
        <w:rPr>
          <w:bCs/>
          <w:b/>
        </w:rPr>
        <w:t xml:space="preserve">Situation 10 : une équation qui se ramène au second degré.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. Vérification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6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6</m:t>
        </m:r>
        <m:r>
          <m:rPr>
            <m:sty m:val="p"/>
          </m:rPr>
          <m:t>}</m:t>
        </m:r>
      </m:oMath>
      <w:r>
        <w:t xml:space="preserve">. »</w:t>
      </w:r>
    </w:p>
    <w:p>
      <w:pPr>
        <w:pStyle w:val="BodyText"/>
      </w:pPr>
      <w:r>
        <w:t xml:space="preserve">Dans un problème,</w:t>
      </w:r>
      <w:r>
        <w:t xml:space="preserve"> </w:t>
      </w:r>
      <w:r>
        <w:rPr>
          <w:bCs/>
          <w:b/>
        </w:rPr>
        <w:t xml:space="preserve">rejette</w:t>
      </w:r>
      <w:r>
        <w:t xml:space="preserve"> </w:t>
      </w:r>
      <w:r>
        <w:t xml:space="preserve">les solutions qui n'ont pas de sens (longueur négative).</w:t>
      </w:r>
    </w:p>
    <w:p>
      <w:pPr>
        <w:pStyle w:val="BodyText"/>
      </w:pPr>
      <w:r>
        <w:rPr>
          <w:bCs/>
          <w:b/>
        </w:rPr>
        <w:t xml:space="preserve">Situation 11 : somme et produit des racines.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racine. Le produit des racines vaut</w:t>
      </w:r>
      <w:r>
        <w:t xml:space="preserve"> </w:t>
      </w:r>
      <m:oMath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, donc l'autre racine est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discuter selon un paramètre.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. Si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: deux solutions.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4</m:t>
        </m:r>
      </m:oMath>
      <w:r>
        <w:t xml:space="preserve"> </w:t>
      </w:r>
      <w:r>
        <w:t xml:space="preserve">: une solution. Si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: aucune solution. »</w:t>
      </w:r>
    </w:p>
    <w:p>
      <w:pPr>
        <w:pStyle w:val="BodyText"/>
      </w:pPr>
      <w:r>
        <w:rPr>
          <w:bCs/>
          <w:b/>
        </w:rPr>
        <w:t xml:space="preserve">Situation 13 : un problème d'optimisation.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longueur d'un côté, avec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L'aire est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25</m:t>
        </m:r>
      </m:oMath>
      <w:r>
        <w:t xml:space="preserve"> </w:t>
      </w:r>
      <w:r>
        <w:t xml:space="preserve">: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10</m:t>
        </m:r>
        <m:r>
          <m:rPr>
            <m:sty m:val="p"/>
          </m:rPr>
          <m:t>[</m:t>
        </m:r>
      </m:oMath>
      <w:r>
        <w:t xml:space="preserve">, et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L'aire maximale est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m², obtenue pour un carré de côté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m. »</w:t>
      </w:r>
    </w:p>
    <w:p>
      <w:pPr>
        <w:pStyle w:val="BodyText"/>
      </w:pPr>
      <w:r>
        <w:rPr>
          <w:bCs/>
          <w:b/>
        </w:rPr>
        <w:t xml:space="preserve">Intervalle</w:t>
      </w:r>
      <w:r>
        <w:t xml:space="preserve">, sommet dans l'intervalle,</w:t>
      </w:r>
      <w:r>
        <w:t xml:space="preserve"> </w:t>
      </w:r>
      <w:r>
        <w:rPr>
          <w:bCs/>
          <w:b/>
        </w:rPr>
        <w:t xml:space="preserve">unité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14 : une fonction de signe constant.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strictement positive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t xml:space="preserve">, soit</w:t>
      </w:r>
      <w:r>
        <w:t xml:space="preserve"> </w:t>
      </w:r>
      <m:oMath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15 : choisir la forme adaptée.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Pour le minimum, j'utilise la forme canonique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rPr>
            <m:sty m:val="p"/>
          </m:rPr>
          <m:t>−</m:t>
        </m:r>
        <m:r>
          <m:t>12</m:t>
        </m:r>
      </m:oMath>
      <w:r>
        <w:t xml:space="preserve">, avec égalité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Pour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étudier le signe, j'utilise la forme factorisée. Pour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, j'utilise la forme développée :</w:t>
      </w:r>
      <w: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Dis quelle forme tu choisis</w:t>
      </w:r>
      <w:r>
        <w:t xml:space="preserve">, et pourquoi, en une demi-phrase.</w:t>
      </w:r>
    </w:p>
    <w:bookmarkEnd w:id="20"/>
    <w:bookmarkStart w:id="21" w:name="avant-après-sur-le-second-degré"/>
    <w:p>
      <w:pPr>
        <w:pStyle w:val="Heading3"/>
      </w:pPr>
      <w:r>
        <w:t xml:space="preserve">2. Avant / après sur le second degré</w:t>
      </w:r>
    </w:p>
    <w:p>
      <w:pPr>
        <w:pStyle w:val="FirstParagraph"/>
      </w:pPr>
      <w:r>
        <w:rPr>
          <w:bCs/>
          <w:b/>
        </w:rPr>
        <w:t xml:space="preserve">a) Une factorisation.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,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»</w:t>
      </w:r>
    </w:p>
    <w:p>
      <w:pPr>
        <w:pStyle w:val="BodyText"/>
      </w:pPr>
      <w:r>
        <w:t xml:space="preserve">La première a</w:t>
      </w:r>
      <w:r>
        <w:t xml:space="preserve"> </w:t>
      </w:r>
      <w:r>
        <w:rPr>
          <w:bCs/>
          <w:b/>
        </w:rPr>
        <w:t xml:space="preserve">oublié le facteur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b) Une inéquation.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4</m:t>
        </m:r>
      </m:oMath>
      <w:r>
        <w:t xml:space="preserve">. »</w:t>
      </w:r>
    </w:p>
    <w:p>
      <w:pPr>
        <w:pStyle w:val="BodyText"/>
      </w:pPr>
      <w:r>
        <w:t xml:space="preserve">« Les racines 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La fonction est négative ou nulle entre les racines.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 »</w:t>
      </w:r>
    </w:p>
    <w:p>
      <w:pPr>
        <w:pStyle w:val="BodyText"/>
      </w:pPr>
      <w:r>
        <w:t xml:space="preserve">La première a</w:t>
      </w:r>
      <w:r>
        <w:t xml:space="preserve"> </w:t>
      </w:r>
      <w:r>
        <w:rPr>
          <w:bCs/>
          <w:b/>
        </w:rPr>
        <w:t xml:space="preserve">inversé</w:t>
      </w:r>
      <w:r>
        <w:t xml:space="preserve"> </w:t>
      </w:r>
      <w:r>
        <w:t xml:space="preserve">l'intérieur et l'extérieur.</w:t>
      </w:r>
    </w:p>
    <w:p>
      <w:pPr>
        <w:pStyle w:val="BodyText"/>
      </w:pPr>
      <w:r>
        <w:rPr>
          <w:bCs/>
          <w:b/>
        </w:rPr>
        <w:t xml:space="preserve">c) Une équation à ramener au second degré.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6</m:t>
        </m:r>
        <m:r>
          <m:rPr>
            <m:sty m:val="p"/>
          </m:rPr>
          <m:t>}</m:t>
        </m:r>
      </m:oMath>
      <w:r>
        <w:t xml:space="preserve">. »</w:t>
      </w:r>
    </w:p>
    <w:p>
      <w:pPr>
        <w:pStyle w:val="BodyText"/>
      </w:pPr>
      <w:r>
        <w:t xml:space="preserve">La première a</w:t>
      </w:r>
      <w:r>
        <w:t xml:space="preserve"> </w:t>
      </w:r>
      <w:r>
        <w:rPr>
          <w:bCs/>
          <w:b/>
        </w:rPr>
        <w:t xml:space="preserve">simplifié un carré</w:t>
      </w:r>
      <w:r>
        <w:t xml:space="preserve"> </w:t>
      </w:r>
      <w:r>
        <w:t xml:space="preserve">comme si c'était un terme du premier degré : on développe et on passe tout dans un membre.</w:t>
      </w:r>
    </w:p>
    <w:p>
      <w:pPr>
        <w:pStyle w:val="BodyText"/>
      </w:pPr>
      <w:r>
        <w:rPr>
          <w:bCs/>
          <w:b/>
        </w:rPr>
        <w:t xml:space="preserve">d) Un problème.</w:t>
      </w:r>
    </w:p>
    <w:p>
      <w:pPr>
        <w:pStyle w:val="BodyText"/>
      </w:pPr>
      <w:r>
        <w:t xml:space="preserve">« Le maximum est</w:t>
      </w:r>
      <w:r>
        <w:t xml:space="preserve"> </w:t>
      </w:r>
      <m:oMath>
        <m:r>
          <m:t>25</m:t>
        </m:r>
      </m:oMath>
      <w:r>
        <w:t xml:space="preserve">. »</w:t>
      </w:r>
    </w:p>
    <w:p>
      <w:pPr>
        <w:pStyle w:val="BodyText"/>
      </w:pPr>
      <w:r>
        <w:t xml:space="preserve">« L'aire maximale est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m², atteinte pour un carré de côté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Donner les racines</w:t>
      </w:r>
      <w:r>
        <w:t xml:space="preserve"> </w:t>
      </w:r>
      <w:r>
        <w:rPr>
          <w:bCs/>
          <w:b/>
        </w:rPr>
        <w:t xml:space="preserve">sans avoir calculé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le</w:t>
      </w:r>
      <w:r>
        <w:t xml:space="preserve"> </w:t>
      </w:r>
      <w:r>
        <w:rPr>
          <w:bCs/>
          <w:b/>
        </w:rPr>
        <w:t xml:space="preserve">facteur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dans une factorisation ou une forme canonique.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Inverser</w:t>
      </w:r>
      <w:r>
        <w:t xml:space="preserve"> </w:t>
      </w:r>
      <w:r>
        <w:t xml:space="preserve">l'intérieur et l'extérieur des racines dans une inéquation.</w:t>
      </w:r>
    </w:p>
    <w:p>
      <w:pPr>
        <w:numPr>
          <w:ilvl w:val="0"/>
          <w:numId w:val="1002"/>
        </w:numPr>
        <w:pStyle w:val="Compact"/>
      </w:pPr>
      <w:r>
        <w:t xml:space="preserve">Garder une</w:t>
      </w:r>
      <w:r>
        <w:t xml:space="preserve"> </w:t>
      </w:r>
      <w:r>
        <w:rPr>
          <w:bCs/>
          <w:b/>
        </w:rPr>
        <w:t xml:space="preserve">solution sans sens</w:t>
      </w:r>
      <w:r>
        <w:t xml:space="preserve"> </w:t>
      </w:r>
      <w:r>
        <w:t xml:space="preserve">dans le problème (une longueur négative, par exemple).</w:t>
      </w:r>
    </w:p>
    <w:p>
      <w:pPr>
        <w:numPr>
          <w:ilvl w:val="0"/>
          <w:numId w:val="1002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ranger les racines dans l'ordre croissant</w:t>
      </w:r>
      <w:r>
        <w:t xml:space="preserve"> </w:t>
      </w:r>
      <w:r>
        <w:t xml:space="preserve">avant de lire le signe (si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 la formule donne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Oublier de préciser l'</w:t>
      </w:r>
      <w:r>
        <w:rPr>
          <w:bCs/>
          <w:b/>
        </w:rPr>
        <w:t xml:space="preserve">intervalle</w:t>
      </w:r>
      <w:r>
        <w:t xml:space="preserve"> </w:t>
      </w:r>
      <w:r>
        <w:t xml:space="preserve">de l'inconnue dans un problème.</w:t>
      </w:r>
    </w:p>
    <w:p>
      <w:pPr>
        <w:numPr>
          <w:ilvl w:val="0"/>
          <w:numId w:val="1002"/>
        </w:numPr>
        <w:pStyle w:val="Compact"/>
      </w:pPr>
      <w:r>
        <w:t xml:space="preserve">Donner la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quand on demande</w:t>
      </w:r>
      <w:r>
        <w:t xml:space="preserve"> </w:t>
      </w:r>
      <w:r>
        <w:rPr>
          <w:bCs/>
          <w:b/>
        </w:rPr>
        <w:t xml:space="preserve">le maximum</w:t>
      </w:r>
      <w:r>
        <w:t xml:space="preserve">, ou l'inverse.</w:t>
      </w:r>
    </w:p>
    <w:p>
      <w:pPr>
        <w:numPr>
          <w:ilvl w:val="0"/>
          <w:numId w:val="1002"/>
        </w:numPr>
        <w:pStyle w:val="Compact"/>
      </w:pPr>
      <w:r>
        <w:t xml:space="preserve">Oublier l'</w:t>
      </w:r>
      <w:r>
        <w:rPr>
          <w:bCs/>
          <w:b/>
        </w:rPr>
        <w:t xml:space="preserve">unité</w:t>
      </w:r>
      <w:r>
        <w:t xml:space="preserve"> </w:t>
      </w:r>
      <w:r>
        <w:t xml:space="preserve">dans une conclusion.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calculé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 </w:t>
      </w:r>
      <w:r>
        <w:t xml:space="preserve">et donné son</w:t>
      </w:r>
      <w:r>
        <w:t xml:space="preserve"> </w:t>
      </w:r>
      <w:r>
        <w:rPr>
          <w:bCs/>
          <w:b/>
        </w:rPr>
        <w:t xml:space="preserve">signe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cherché une</w:t>
      </w:r>
      <w:r>
        <w:t xml:space="preserve"> </w:t>
      </w:r>
      <w:r>
        <w:rPr>
          <w:bCs/>
          <w:b/>
        </w:rPr>
        <w:t xml:space="preserve">factorisation directe</w:t>
      </w:r>
      <w:r>
        <w:t xml:space="preserve"> </w:t>
      </w:r>
      <w:r>
        <w:t xml:space="preserve">avant de calculer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écrit les</w:t>
      </w:r>
      <w:r>
        <w:t xml:space="preserve"> </w:t>
      </w:r>
      <w:r>
        <w:rPr>
          <w:bCs/>
          <w:b/>
        </w:rPr>
        <w:t xml:space="preserve">racines avec la formule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une racine ou développé.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factorisation</w:t>
      </w:r>
      <w:r>
        <w:t xml:space="preserve"> </w:t>
      </w:r>
      <w:r>
        <w:t xml:space="preserve">contient le</w:t>
      </w:r>
      <w:r>
        <w:t xml:space="preserve"> </w:t>
      </w:r>
      <w:r>
        <w:rPr>
          <w:bCs/>
          <w:b/>
        </w:rPr>
        <w:t xml:space="preserve">facteur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une inéquation, j'ai utilisé 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et écrit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avec les</w:t>
      </w:r>
      <w:r>
        <w:t xml:space="preserve"> </w:t>
      </w:r>
      <w:r>
        <w:rPr>
          <w:bCs/>
          <w:b/>
        </w:rPr>
        <w:t xml:space="preserve">bons crochets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choisi la forme adaptée</w:t>
      </w:r>
      <w:r>
        <w:t xml:space="preserve"> </w:t>
      </w:r>
      <w:r>
        <w:t xml:space="preserve">(développée, canonique, factorisée) à la question.</w:t>
      </w:r>
    </w:p>
    <w:p>
      <w:pPr>
        <w:numPr>
          <w:ilvl w:val="0"/>
          <w:numId w:val="1003"/>
        </w:numPr>
        <w:pStyle w:val="Compact"/>
      </w:pPr>
      <w:r>
        <w:t xml:space="preserve">Pour un problème, j'ai défini l'</w:t>
      </w:r>
      <w:r>
        <w:rPr>
          <w:bCs/>
          <w:b/>
        </w:rPr>
        <w:t xml:space="preserve">inconnue</w:t>
      </w:r>
      <w:r>
        <w:t xml:space="preserve">, son</w:t>
      </w:r>
      <w:r>
        <w:t xml:space="preserve"> </w:t>
      </w:r>
      <w:r>
        <w:rPr>
          <w:bCs/>
          <w:b/>
        </w:rPr>
        <w:t xml:space="preserve">intervalle</w:t>
      </w:r>
      <w:r>
        <w:t xml:space="preserve">, la</w:t>
      </w:r>
      <w:r>
        <w:t xml:space="preserve"> </w:t>
      </w:r>
      <w:r>
        <w:rPr>
          <w:bCs/>
          <w:b/>
        </w:rPr>
        <w:t xml:space="preserve">fonction</w:t>
      </w:r>
      <w:r>
        <w:t xml:space="preserve">, et conclu</w:t>
      </w:r>
      <w:r>
        <w:t xml:space="preserve"> </w:t>
      </w:r>
      <w:r>
        <w:rPr>
          <w:bCs/>
          <w:b/>
        </w:rPr>
        <w:t xml:space="preserve">avec l'unité</w:t>
      </w:r>
      <w:r>
        <w:t xml:space="preserve">.</w:t>
      </w:r>
    </w:p>
    <w:p>
      <w:pPr>
        <w:pStyle w:val="FirstParagraph"/>
      </w:pPr>
      <w:r>
        <w:t xml:space="preserve">Un discriminant, ça se calcule comme un ticket de caisse : un oubli de signe et le total est faux.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second degré</dc:title>
  <dc:creator>Antoine Boutin, plusquunprof.com</dc:creator>
  <dc:language>fr</dc:language>
  <cp:keywords/>
  <dcterms:created xsi:type="dcterms:W3CDTF">2026-10-10T06:53:45Z</dcterms:created>
  <dcterms:modified xsi:type="dcterms:W3CDTF">2026-10-10T06:53:45Z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